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447C" w:rsidRPr="00FF447C" w:rsidRDefault="00FF447C" w:rsidP="00FF447C">
      <w:pPr>
        <w:shd w:val="clear" w:color="auto" w:fill="FFFFFF"/>
        <w:spacing w:after="0" w:line="240" w:lineRule="auto"/>
        <w:ind w:firstLine="709"/>
        <w:jc w:val="center"/>
        <w:rPr>
          <w:rFonts w:ascii="Times New Roman" w:hAnsi="Times New Roman" w:cs="Times New Roman"/>
          <w:sz w:val="28"/>
          <w:szCs w:val="28"/>
        </w:rPr>
      </w:pPr>
      <w:bookmarkStart w:id="0" w:name="_Toc488748427"/>
      <w:bookmarkStart w:id="1" w:name="_Toc488748516"/>
      <w:bookmarkStart w:id="2" w:name="_Toc27885781"/>
      <w:r w:rsidRPr="00FF447C">
        <w:rPr>
          <w:rFonts w:ascii="Times New Roman" w:hAnsi="Times New Roman" w:cs="Times New Roman"/>
          <w:bCs/>
          <w:sz w:val="28"/>
          <w:szCs w:val="28"/>
        </w:rPr>
        <w:t>13</w:t>
      </w:r>
      <w:r w:rsidRPr="00FF447C">
        <w:rPr>
          <w:rFonts w:ascii="Times New Roman" w:hAnsi="Times New Roman" w:cs="Times New Roman"/>
          <w:sz w:val="28"/>
          <w:szCs w:val="28"/>
        </w:rPr>
        <w:t xml:space="preserve"> СТРАТЕГИЯ ОДИНОЧНОГО БИЗНЕСА</w:t>
      </w:r>
      <w:bookmarkEnd w:id="0"/>
      <w:bookmarkEnd w:id="1"/>
      <w:bookmarkEnd w:id="2"/>
      <w:r w:rsidRPr="00FF447C">
        <w:rPr>
          <w:rFonts w:ascii="Times New Roman" w:hAnsi="Times New Roman" w:cs="Times New Roman"/>
          <w:sz w:val="28"/>
          <w:szCs w:val="28"/>
        </w:rPr>
        <w:t xml:space="preserve"> ФИРМЫ</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p>
    <w:p w:rsidR="00FF447C" w:rsidRPr="00FF447C" w:rsidRDefault="00FF447C" w:rsidP="00FF447C">
      <w:pPr>
        <w:shd w:val="clear" w:color="auto" w:fill="FFFFFF"/>
        <w:spacing w:after="0" w:line="240" w:lineRule="auto"/>
        <w:ind w:firstLine="709"/>
        <w:jc w:val="both"/>
        <w:rPr>
          <w:rFonts w:ascii="Times New Roman" w:hAnsi="Times New Roman" w:cs="Times New Roman"/>
          <w:b/>
          <w:iCs/>
          <w:sz w:val="28"/>
          <w:szCs w:val="28"/>
        </w:rPr>
      </w:pPr>
      <w:bookmarkStart w:id="3" w:name="_Toc488748428"/>
      <w:bookmarkStart w:id="4" w:name="_Toc488748517"/>
      <w:bookmarkStart w:id="5" w:name="_Toc27885782"/>
      <w:r w:rsidRPr="00FF447C">
        <w:rPr>
          <w:rFonts w:ascii="Times New Roman" w:hAnsi="Times New Roman" w:cs="Times New Roman"/>
          <w:b/>
          <w:iCs/>
          <w:sz w:val="28"/>
          <w:szCs w:val="28"/>
        </w:rPr>
        <w:t>13.1 Основания стратегии одиночного бизнеса</w:t>
      </w:r>
      <w:bookmarkEnd w:id="3"/>
      <w:bookmarkEnd w:id="4"/>
      <w:bookmarkEnd w:id="5"/>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Как указано ранее, определение бизнеса включает решение следующих вопросов:</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 какие нужды потребителей будут удовлетворяться деятельностью фи</w:t>
      </w:r>
      <w:r w:rsidRPr="00FF447C">
        <w:rPr>
          <w:rFonts w:ascii="Times New Roman" w:hAnsi="Times New Roman" w:cs="Times New Roman"/>
          <w:sz w:val="28"/>
          <w:szCs w:val="28"/>
        </w:rPr>
        <w:t>р</w:t>
      </w:r>
      <w:r w:rsidRPr="00FF447C">
        <w:rPr>
          <w:rFonts w:ascii="Times New Roman" w:hAnsi="Times New Roman" w:cs="Times New Roman"/>
          <w:sz w:val="28"/>
          <w:szCs w:val="28"/>
        </w:rPr>
        <w:t>мы?</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 какие группы потребителей это затронет?</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 как эти нужды будут удовлетворяться (отличительные компетентности фирмы)?</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Нужды потребителей связаны с дифференциацией продукции, которая представляет собой процесс использования отличительных преимуще</w:t>
      </w:r>
      <w:proofErr w:type="gramStart"/>
      <w:r w:rsidRPr="00FF447C">
        <w:rPr>
          <w:rFonts w:ascii="Times New Roman" w:hAnsi="Times New Roman" w:cs="Times New Roman"/>
          <w:sz w:val="28"/>
          <w:szCs w:val="28"/>
        </w:rPr>
        <w:t>ств пр</w:t>
      </w:r>
      <w:proofErr w:type="gramEnd"/>
      <w:r w:rsidRPr="00FF447C">
        <w:rPr>
          <w:rFonts w:ascii="Times New Roman" w:hAnsi="Times New Roman" w:cs="Times New Roman"/>
          <w:sz w:val="28"/>
          <w:szCs w:val="28"/>
        </w:rPr>
        <w:t>и прое</w:t>
      </w:r>
      <w:r w:rsidRPr="00FF447C">
        <w:rPr>
          <w:rFonts w:ascii="Times New Roman" w:hAnsi="Times New Roman" w:cs="Times New Roman"/>
          <w:sz w:val="28"/>
          <w:szCs w:val="28"/>
        </w:rPr>
        <w:t>к</w:t>
      </w:r>
      <w:r w:rsidRPr="00FF447C">
        <w:rPr>
          <w:rFonts w:ascii="Times New Roman" w:hAnsi="Times New Roman" w:cs="Times New Roman"/>
          <w:sz w:val="28"/>
          <w:szCs w:val="28"/>
        </w:rPr>
        <w:t xml:space="preserve">тировании продуктов с целью удовлетворения конкретных нужд потребителей. </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Маркетинговая сегментация - путь деления рынка на группы потребителей, о</w:t>
      </w:r>
      <w:r w:rsidRPr="00FF447C">
        <w:rPr>
          <w:rFonts w:ascii="Times New Roman" w:hAnsi="Times New Roman" w:cs="Times New Roman"/>
          <w:sz w:val="28"/>
          <w:szCs w:val="28"/>
        </w:rPr>
        <w:t>с</w:t>
      </w:r>
      <w:r w:rsidRPr="00FF447C">
        <w:rPr>
          <w:rFonts w:ascii="Times New Roman" w:hAnsi="Times New Roman" w:cs="Times New Roman"/>
          <w:sz w:val="28"/>
          <w:szCs w:val="28"/>
        </w:rPr>
        <w:t xml:space="preserve">нованный на существующих различиях их нужд. </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Компания может сконцентр</w:t>
      </w:r>
      <w:r w:rsidRPr="00FF447C">
        <w:rPr>
          <w:rFonts w:ascii="Times New Roman" w:hAnsi="Times New Roman" w:cs="Times New Roman"/>
          <w:sz w:val="28"/>
          <w:szCs w:val="28"/>
        </w:rPr>
        <w:t>и</w:t>
      </w:r>
      <w:r w:rsidRPr="00FF447C">
        <w:rPr>
          <w:rFonts w:ascii="Times New Roman" w:hAnsi="Times New Roman" w:cs="Times New Roman"/>
          <w:sz w:val="28"/>
          <w:szCs w:val="28"/>
        </w:rPr>
        <w:t>роваться на одном, или нескольких сегментах.</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В общем, четкость выбора продукт/рынок/отличительная компетентность обеспечивает основания стратегии на уровне одиночного бизнеса (СЗХ).</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p>
    <w:p w:rsidR="00FF447C" w:rsidRPr="00FF447C" w:rsidRDefault="00FF447C" w:rsidP="00FF447C">
      <w:pPr>
        <w:shd w:val="clear" w:color="auto" w:fill="FFFFFF"/>
        <w:spacing w:after="0" w:line="240" w:lineRule="auto"/>
        <w:ind w:firstLine="709"/>
        <w:jc w:val="both"/>
        <w:rPr>
          <w:rFonts w:ascii="Times New Roman" w:hAnsi="Times New Roman" w:cs="Times New Roman"/>
          <w:b/>
          <w:iCs/>
          <w:sz w:val="28"/>
          <w:szCs w:val="28"/>
        </w:rPr>
      </w:pPr>
      <w:bookmarkStart w:id="6" w:name="_Toc488748429"/>
      <w:bookmarkStart w:id="7" w:name="_Toc488748518"/>
      <w:bookmarkStart w:id="8" w:name="_Toc27885783"/>
      <w:r w:rsidRPr="00FF447C">
        <w:rPr>
          <w:rFonts w:ascii="Times New Roman" w:hAnsi="Times New Roman" w:cs="Times New Roman"/>
          <w:b/>
          <w:iCs/>
          <w:sz w:val="28"/>
          <w:szCs w:val="28"/>
        </w:rPr>
        <w:t>13.2 Выбор базовой конкурентной стратегии одиночного бизнеса</w:t>
      </w:r>
      <w:bookmarkEnd w:id="6"/>
      <w:bookmarkEnd w:id="7"/>
      <w:bookmarkEnd w:id="8"/>
    </w:p>
    <w:p w:rsidR="00FF447C" w:rsidRPr="00FF447C" w:rsidRDefault="00FF447C" w:rsidP="00FF447C">
      <w:pPr>
        <w:shd w:val="clear" w:color="auto" w:fill="FFFFFF"/>
        <w:spacing w:after="0" w:line="240" w:lineRule="auto"/>
        <w:ind w:firstLine="709"/>
        <w:jc w:val="both"/>
        <w:rPr>
          <w:rFonts w:ascii="Times New Roman" w:hAnsi="Times New Roman" w:cs="Times New Roman"/>
          <w:b/>
          <w:sz w:val="28"/>
          <w:szCs w:val="28"/>
        </w:rPr>
      </w:pPr>
    </w:p>
    <w:p w:rsidR="00FF447C" w:rsidRPr="00FF447C" w:rsidRDefault="00FF447C" w:rsidP="00FF447C">
      <w:pPr>
        <w:shd w:val="clear" w:color="auto" w:fill="FFFFFF"/>
        <w:spacing w:after="0" w:line="240" w:lineRule="auto"/>
        <w:ind w:firstLine="709"/>
        <w:jc w:val="both"/>
        <w:rPr>
          <w:rFonts w:ascii="Times New Roman" w:hAnsi="Times New Roman" w:cs="Times New Roman"/>
          <w:b/>
          <w:sz w:val="28"/>
          <w:szCs w:val="28"/>
        </w:rPr>
      </w:pPr>
      <w:r w:rsidRPr="00FF447C">
        <w:rPr>
          <w:rFonts w:ascii="Times New Roman" w:hAnsi="Times New Roman" w:cs="Times New Roman"/>
          <w:b/>
          <w:sz w:val="28"/>
          <w:szCs w:val="28"/>
        </w:rPr>
        <w:t>13.2.1 С</w:t>
      </w:r>
      <w:r w:rsidRPr="00FF447C">
        <w:rPr>
          <w:rFonts w:ascii="Times New Roman" w:hAnsi="Times New Roman" w:cs="Times New Roman"/>
          <w:b/>
          <w:bCs/>
          <w:sz w:val="28"/>
          <w:szCs w:val="28"/>
        </w:rPr>
        <w:t>оздание конкурентных преимуществ на уровне хозяйственных подразделений</w:t>
      </w:r>
    </w:p>
    <w:p w:rsidR="00FF447C" w:rsidRPr="00FF447C" w:rsidRDefault="00FF447C" w:rsidP="00FF447C">
      <w:pPr>
        <w:shd w:val="clear" w:color="auto" w:fill="FFFFFF"/>
        <w:spacing w:after="0" w:line="240" w:lineRule="auto"/>
        <w:ind w:firstLine="709"/>
        <w:jc w:val="both"/>
        <w:rPr>
          <w:rFonts w:ascii="Times New Roman" w:hAnsi="Times New Roman" w:cs="Times New Roman"/>
          <w:b/>
          <w:sz w:val="28"/>
          <w:szCs w:val="28"/>
        </w:rPr>
      </w:pPr>
    </w:p>
    <w:p w:rsidR="00FF447C" w:rsidRPr="00FF447C" w:rsidRDefault="00FF447C" w:rsidP="00FF447C">
      <w:pPr>
        <w:shd w:val="clear" w:color="auto" w:fill="FFFFFF"/>
        <w:spacing w:after="0" w:line="240" w:lineRule="auto"/>
        <w:ind w:firstLine="709"/>
        <w:jc w:val="both"/>
        <w:rPr>
          <w:rFonts w:ascii="Times New Roman" w:hAnsi="Times New Roman" w:cs="Times New Roman"/>
          <w:b/>
          <w:bCs/>
          <w:sz w:val="28"/>
          <w:szCs w:val="28"/>
        </w:rPr>
      </w:pPr>
      <w:r w:rsidRPr="00FF447C">
        <w:rPr>
          <w:rFonts w:ascii="Times New Roman" w:hAnsi="Times New Roman" w:cs="Times New Roman"/>
          <w:b/>
          <w:bCs/>
          <w:sz w:val="28"/>
          <w:szCs w:val="28"/>
        </w:rPr>
        <w:t>13.2.1.1 Понятие и виды конкуренции</w:t>
      </w:r>
    </w:p>
    <w:p w:rsidR="00FF447C" w:rsidRPr="00FF447C" w:rsidRDefault="00FF447C" w:rsidP="00FF447C">
      <w:pPr>
        <w:shd w:val="clear" w:color="auto" w:fill="FFFFFF"/>
        <w:spacing w:after="0" w:line="240" w:lineRule="auto"/>
        <w:ind w:firstLine="709"/>
        <w:jc w:val="both"/>
        <w:rPr>
          <w:rFonts w:ascii="Times New Roman" w:hAnsi="Times New Roman" w:cs="Times New Roman"/>
          <w:bCs/>
          <w:sz w:val="28"/>
          <w:szCs w:val="28"/>
        </w:rPr>
      </w:pP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Конкурентное преиму</w:t>
      </w:r>
      <w:r w:rsidRPr="00FF447C">
        <w:rPr>
          <w:rFonts w:ascii="Times New Roman" w:hAnsi="Times New Roman" w:cs="Times New Roman"/>
          <w:sz w:val="28"/>
          <w:szCs w:val="28"/>
        </w:rPr>
        <w:softHyphen/>
        <w:t>щество — это те характеристики и свойства товара или марки, а также специфичные формы организации бизнеса, которые обеспечивают предприятию определенное превосходство над своими конкурентами. Конкурентное преимущество всегда является относительным в сравнении с предприятием, занимающим наилучшую позицию на рынке товара или услуг.</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Относительное преимущество конкурента обусловливается разными факторами. В зависимости от создаваемых преиму</w:t>
      </w:r>
      <w:r w:rsidRPr="00FF447C">
        <w:rPr>
          <w:rFonts w:ascii="Times New Roman" w:hAnsi="Times New Roman" w:cs="Times New Roman"/>
          <w:sz w:val="28"/>
          <w:szCs w:val="28"/>
        </w:rPr>
        <w:softHyphen/>
        <w:t>ществ факторы конкурентоспособности подразделяются на две группы: внешние; внутренние.</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Конкурентное преимущество является «внешним», если оно основано на отличительных качествах товара, которые образу</w:t>
      </w:r>
      <w:r w:rsidRPr="00FF447C">
        <w:rPr>
          <w:rFonts w:ascii="Times New Roman" w:hAnsi="Times New Roman" w:cs="Times New Roman"/>
          <w:sz w:val="28"/>
          <w:szCs w:val="28"/>
        </w:rPr>
        <w:softHyphen/>
        <w:t>ют ценность для покупателя с точки зрения уровня качества, ди</w:t>
      </w:r>
      <w:r w:rsidRPr="00FF447C">
        <w:rPr>
          <w:rFonts w:ascii="Times New Roman" w:hAnsi="Times New Roman" w:cs="Times New Roman"/>
          <w:sz w:val="28"/>
          <w:szCs w:val="28"/>
        </w:rPr>
        <w:softHyphen/>
        <w:t xml:space="preserve">зайна, особых характеристик и т.п. </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lastRenderedPageBreak/>
        <w:t>Стратегия, вытекающая из внешнего конкурентного преимущества, — это стратегия диффе</w:t>
      </w:r>
      <w:r w:rsidRPr="00FF447C">
        <w:rPr>
          <w:rFonts w:ascii="Times New Roman" w:hAnsi="Times New Roman" w:cs="Times New Roman"/>
          <w:sz w:val="28"/>
          <w:szCs w:val="28"/>
        </w:rPr>
        <w:softHyphen/>
        <w:t>ренциации продукта. Она базируется на ноу-хау в сфере мар</w:t>
      </w:r>
      <w:r w:rsidRPr="00FF447C">
        <w:rPr>
          <w:rFonts w:ascii="Times New Roman" w:hAnsi="Times New Roman" w:cs="Times New Roman"/>
          <w:sz w:val="28"/>
          <w:szCs w:val="28"/>
        </w:rPr>
        <w:softHyphen/>
        <w:t>кетинга, превосходстве предприятия в выявлении и удовлетворе</w:t>
      </w:r>
      <w:r w:rsidRPr="00FF447C">
        <w:rPr>
          <w:rFonts w:ascii="Times New Roman" w:hAnsi="Times New Roman" w:cs="Times New Roman"/>
          <w:sz w:val="28"/>
          <w:szCs w:val="28"/>
        </w:rPr>
        <w:softHyphen/>
        <w:t>нии ожиданий покупателей, не удовлетворенных существующими товарами.</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Внутреннее конкурентное преимущество основано на превос</w:t>
      </w:r>
      <w:r w:rsidRPr="00FF447C">
        <w:rPr>
          <w:rFonts w:ascii="Times New Roman" w:hAnsi="Times New Roman" w:cs="Times New Roman"/>
          <w:sz w:val="28"/>
          <w:szCs w:val="28"/>
        </w:rPr>
        <w:softHyphen/>
        <w:t>ходстве (лидерстве) предприятия в издержках производства и уп</w:t>
      </w:r>
      <w:r w:rsidRPr="00FF447C">
        <w:rPr>
          <w:rFonts w:ascii="Times New Roman" w:hAnsi="Times New Roman" w:cs="Times New Roman"/>
          <w:sz w:val="28"/>
          <w:szCs w:val="28"/>
        </w:rPr>
        <w:softHyphen/>
        <w:t xml:space="preserve">равления. Внутреннее преимущество обеспечивает большую рентабельность, устойчивость предприятия к снижению цены товара и поэтому представляет ценность для производителя </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Стратегия, основанная на внутреннем конкурентном преимуще</w:t>
      </w:r>
      <w:r w:rsidRPr="00FF447C">
        <w:rPr>
          <w:rFonts w:ascii="Times New Roman" w:hAnsi="Times New Roman" w:cs="Times New Roman"/>
          <w:sz w:val="28"/>
          <w:szCs w:val="28"/>
        </w:rPr>
        <w:softHyphen/>
        <w:t>стве, — это стратегия доминирования по издержкам. Она бази</w:t>
      </w:r>
      <w:r w:rsidRPr="00FF447C">
        <w:rPr>
          <w:rFonts w:ascii="Times New Roman" w:hAnsi="Times New Roman" w:cs="Times New Roman"/>
          <w:sz w:val="28"/>
          <w:szCs w:val="28"/>
        </w:rPr>
        <w:softHyphen/>
        <w:t>руется главным образом на ноу-хау в сфере производства и уп</w:t>
      </w:r>
      <w:r w:rsidRPr="00FF447C">
        <w:rPr>
          <w:rFonts w:ascii="Times New Roman" w:hAnsi="Times New Roman" w:cs="Times New Roman"/>
          <w:sz w:val="28"/>
          <w:szCs w:val="28"/>
        </w:rPr>
        <w:softHyphen/>
        <w:t>равления.</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p>
    <w:p w:rsidR="00FF447C" w:rsidRPr="00FF447C" w:rsidRDefault="00FF447C" w:rsidP="00FF447C">
      <w:pPr>
        <w:shd w:val="clear" w:color="auto" w:fill="FFFFFF"/>
        <w:spacing w:after="0" w:line="240" w:lineRule="auto"/>
        <w:ind w:firstLine="709"/>
        <w:jc w:val="both"/>
        <w:rPr>
          <w:rFonts w:ascii="Times New Roman" w:hAnsi="Times New Roman" w:cs="Times New Roman"/>
          <w:b/>
          <w:bCs/>
          <w:sz w:val="28"/>
          <w:szCs w:val="28"/>
        </w:rPr>
      </w:pPr>
      <w:r w:rsidRPr="00FF447C">
        <w:rPr>
          <w:rFonts w:ascii="Times New Roman" w:hAnsi="Times New Roman" w:cs="Times New Roman"/>
          <w:b/>
          <w:bCs/>
          <w:sz w:val="28"/>
          <w:szCs w:val="28"/>
        </w:rPr>
        <w:t>13.2.1.2 Базовые стратегии конкуренции</w:t>
      </w:r>
    </w:p>
    <w:p w:rsidR="00FF447C" w:rsidRPr="00FF447C" w:rsidRDefault="00FF447C" w:rsidP="00FF447C">
      <w:pPr>
        <w:shd w:val="clear" w:color="auto" w:fill="FFFFFF"/>
        <w:spacing w:after="0" w:line="240" w:lineRule="auto"/>
        <w:ind w:firstLine="709"/>
        <w:jc w:val="both"/>
        <w:rPr>
          <w:rFonts w:ascii="Times New Roman" w:hAnsi="Times New Roman" w:cs="Times New Roman"/>
          <w:b/>
          <w:bCs/>
          <w:sz w:val="28"/>
          <w:szCs w:val="28"/>
        </w:rPr>
      </w:pP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Конкурентные пре</w:t>
      </w:r>
      <w:r w:rsidRPr="00FF447C">
        <w:rPr>
          <w:rFonts w:ascii="Times New Roman" w:hAnsi="Times New Roman" w:cs="Times New Roman"/>
          <w:sz w:val="28"/>
          <w:szCs w:val="28"/>
        </w:rPr>
        <w:softHyphen/>
        <w:t>имущества, как правило, реализуются на уровне стратегических единиц бизнеса и составляют основу деловой (конкурентной) стратегии предприятия</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Под деловой стратегией (</w:t>
      </w:r>
      <w:proofErr w:type="spellStart"/>
      <w:proofErr w:type="gramStart"/>
      <w:r w:rsidRPr="00FF447C">
        <w:rPr>
          <w:rFonts w:ascii="Times New Roman" w:hAnsi="Times New Roman" w:cs="Times New Roman"/>
          <w:sz w:val="28"/>
          <w:szCs w:val="28"/>
        </w:rPr>
        <w:t>бизнес-стратегией</w:t>
      </w:r>
      <w:proofErr w:type="spellEnd"/>
      <w:proofErr w:type="gramEnd"/>
      <w:r w:rsidRPr="00FF447C">
        <w:rPr>
          <w:rFonts w:ascii="Times New Roman" w:hAnsi="Times New Roman" w:cs="Times New Roman"/>
          <w:sz w:val="28"/>
          <w:szCs w:val="28"/>
        </w:rPr>
        <w:t xml:space="preserve">) понимается стратегия развития </w:t>
      </w:r>
      <w:proofErr w:type="spellStart"/>
      <w:r w:rsidRPr="00FF447C">
        <w:rPr>
          <w:rFonts w:ascii="Times New Roman" w:hAnsi="Times New Roman" w:cs="Times New Roman"/>
          <w:sz w:val="28"/>
          <w:szCs w:val="28"/>
        </w:rPr>
        <w:t>бизнес-единицы</w:t>
      </w:r>
      <w:proofErr w:type="spellEnd"/>
      <w:r w:rsidRPr="00FF447C">
        <w:rPr>
          <w:rFonts w:ascii="Times New Roman" w:hAnsi="Times New Roman" w:cs="Times New Roman"/>
          <w:sz w:val="28"/>
          <w:szCs w:val="28"/>
        </w:rPr>
        <w:t xml:space="preserve">, или стратегия деятельности предприятия на определенном товарном рынке. </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Главная цель данной стратегии — создание и удержание конкурентных преиму</w:t>
      </w:r>
      <w:r w:rsidRPr="00FF447C">
        <w:rPr>
          <w:rFonts w:ascii="Times New Roman" w:hAnsi="Times New Roman" w:cs="Times New Roman"/>
          <w:sz w:val="28"/>
          <w:szCs w:val="28"/>
        </w:rPr>
        <w:softHyphen/>
        <w:t>ще</w:t>
      </w:r>
      <w:proofErr w:type="gramStart"/>
      <w:r w:rsidRPr="00FF447C">
        <w:rPr>
          <w:rFonts w:ascii="Times New Roman" w:hAnsi="Times New Roman" w:cs="Times New Roman"/>
          <w:sz w:val="28"/>
          <w:szCs w:val="28"/>
        </w:rPr>
        <w:t>ств пр</w:t>
      </w:r>
      <w:proofErr w:type="gramEnd"/>
      <w:r w:rsidRPr="00FF447C">
        <w:rPr>
          <w:rFonts w:ascii="Times New Roman" w:hAnsi="Times New Roman" w:cs="Times New Roman"/>
          <w:sz w:val="28"/>
          <w:szCs w:val="28"/>
        </w:rPr>
        <w:t xml:space="preserve">едприятия. Совокупность </w:t>
      </w:r>
      <w:proofErr w:type="spellStart"/>
      <w:proofErr w:type="gramStart"/>
      <w:r w:rsidRPr="00FF447C">
        <w:rPr>
          <w:rFonts w:ascii="Times New Roman" w:hAnsi="Times New Roman" w:cs="Times New Roman"/>
          <w:sz w:val="28"/>
          <w:szCs w:val="28"/>
        </w:rPr>
        <w:t>бизнес-стратегий</w:t>
      </w:r>
      <w:proofErr w:type="spellEnd"/>
      <w:proofErr w:type="gramEnd"/>
      <w:r w:rsidRPr="00FF447C">
        <w:rPr>
          <w:rFonts w:ascii="Times New Roman" w:hAnsi="Times New Roman" w:cs="Times New Roman"/>
          <w:sz w:val="28"/>
          <w:szCs w:val="28"/>
        </w:rPr>
        <w:t xml:space="preserve"> составляет основу портфельной (корпоративной) стратегии организации.</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Существует несколько направлений достижения конкурент</w:t>
      </w:r>
      <w:r w:rsidRPr="00FF447C">
        <w:rPr>
          <w:rFonts w:ascii="Times New Roman" w:hAnsi="Times New Roman" w:cs="Times New Roman"/>
          <w:sz w:val="28"/>
          <w:szCs w:val="28"/>
        </w:rPr>
        <w:softHyphen/>
        <w:t>ных преимуществ, или деловых стратегий, но наиболее общими являются:</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 лидерство в издержках,</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 дифференциация продукции;</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 фокусирование (концентрация);</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 ранний выход на рынок (стратегия первопроходца).</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Первые три направления М. Портер называет базовыми стра</w:t>
      </w:r>
      <w:r w:rsidRPr="00FF447C">
        <w:rPr>
          <w:rFonts w:ascii="Times New Roman" w:hAnsi="Times New Roman" w:cs="Times New Roman"/>
          <w:sz w:val="28"/>
          <w:szCs w:val="28"/>
        </w:rPr>
        <w:softHyphen/>
        <w:t>тегиями, имея в виду их универсальную применимость (</w:t>
      </w:r>
      <w:proofErr w:type="gramStart"/>
      <w:r w:rsidRPr="00FF447C">
        <w:rPr>
          <w:rFonts w:ascii="Times New Roman" w:hAnsi="Times New Roman" w:cs="Times New Roman"/>
          <w:sz w:val="28"/>
          <w:szCs w:val="28"/>
        </w:rPr>
        <w:t>см</w:t>
      </w:r>
      <w:proofErr w:type="gramEnd"/>
      <w:r w:rsidRPr="00FF447C">
        <w:rPr>
          <w:rFonts w:ascii="Times New Roman" w:hAnsi="Times New Roman" w:cs="Times New Roman"/>
          <w:sz w:val="28"/>
          <w:szCs w:val="28"/>
        </w:rPr>
        <w:t xml:space="preserve">. рисунок 13.1). </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noProof/>
          <w:sz w:val="28"/>
          <w:szCs w:val="28"/>
        </w:rPr>
        <w:drawing>
          <wp:inline distT="0" distB="0" distL="0" distR="0">
            <wp:extent cx="5556885" cy="1885315"/>
            <wp:effectExtent l="19050" t="0" r="571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srcRect/>
                    <a:stretch>
                      <a:fillRect/>
                    </a:stretch>
                  </pic:blipFill>
                  <pic:spPr bwMode="auto">
                    <a:xfrm>
                      <a:off x="0" y="0"/>
                      <a:ext cx="5556885" cy="1885315"/>
                    </a:xfrm>
                    <a:prstGeom prst="rect">
                      <a:avLst/>
                    </a:prstGeom>
                    <a:noFill/>
                    <a:ln w="9525">
                      <a:noFill/>
                      <a:miter lim="800000"/>
                      <a:headEnd/>
                      <a:tailEnd/>
                    </a:ln>
                  </pic:spPr>
                </pic:pic>
              </a:graphicData>
            </a:graphic>
          </wp:inline>
        </w:drawing>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Рисунок 13.1 - Три базовые стратегии по Портеру</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lastRenderedPageBreak/>
        <w:t>Вместе с тем основой деловой стратегии могут быть и такие ха</w:t>
      </w:r>
      <w:r w:rsidRPr="00FF447C">
        <w:rPr>
          <w:rFonts w:ascii="Times New Roman" w:hAnsi="Times New Roman" w:cs="Times New Roman"/>
          <w:sz w:val="28"/>
          <w:szCs w:val="28"/>
        </w:rPr>
        <w:softHyphen/>
        <w:t>рактеристики бизнеса, как инновации или глобализация.</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 xml:space="preserve">Эти стратегии называются базовыми, так как все виды бизнеса или отрасли следуют им независимо от того, производят ли они, </w:t>
      </w:r>
      <w:proofErr w:type="gramStart"/>
      <w:r w:rsidRPr="00FF447C">
        <w:rPr>
          <w:rFonts w:ascii="Times New Roman" w:hAnsi="Times New Roman" w:cs="Times New Roman"/>
          <w:sz w:val="28"/>
          <w:szCs w:val="28"/>
        </w:rPr>
        <w:t>обслуживают</w:t>
      </w:r>
      <w:proofErr w:type="gramEnd"/>
      <w:r w:rsidRPr="00FF447C">
        <w:rPr>
          <w:rFonts w:ascii="Times New Roman" w:hAnsi="Times New Roman" w:cs="Times New Roman"/>
          <w:sz w:val="28"/>
          <w:szCs w:val="28"/>
        </w:rPr>
        <w:t xml:space="preserve"> или являются неприбыльными предприятиями. Характерные черты базовых стратегий отражены в таблице 13.1.</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Таблица 13.1 - Основные характеристики базовых стратегий</w:t>
      </w:r>
    </w:p>
    <w:tbl>
      <w:tblPr>
        <w:tblW w:w="9578" w:type="dxa"/>
        <w:tblInd w:w="213" w:type="dxa"/>
        <w:tblLayout w:type="fixed"/>
        <w:tblCellMar>
          <w:left w:w="71" w:type="dxa"/>
          <w:right w:w="71" w:type="dxa"/>
        </w:tblCellMar>
        <w:tblLook w:val="0000"/>
      </w:tblPr>
      <w:tblGrid>
        <w:gridCol w:w="2365"/>
        <w:gridCol w:w="2545"/>
        <w:gridCol w:w="2248"/>
        <w:gridCol w:w="2420"/>
      </w:tblGrid>
      <w:tr w:rsidR="00FF447C" w:rsidRPr="00FF447C" w:rsidTr="00F12C2F">
        <w:tc>
          <w:tcPr>
            <w:tcW w:w="2365" w:type="dxa"/>
            <w:tcBorders>
              <w:top w:val="single" w:sz="6" w:space="0" w:color="auto"/>
              <w:left w:val="single" w:sz="6" w:space="0" w:color="auto"/>
              <w:bottom w:val="single" w:sz="6" w:space="0" w:color="auto"/>
              <w:right w:val="single" w:sz="6" w:space="0" w:color="auto"/>
            </w:tcBorders>
          </w:tcPr>
          <w:p w:rsidR="00FF447C" w:rsidRPr="00FF447C" w:rsidRDefault="00FF447C" w:rsidP="00FF447C">
            <w:pPr>
              <w:shd w:val="clear" w:color="auto" w:fill="FFFFFF"/>
              <w:spacing w:after="0" w:line="240" w:lineRule="auto"/>
              <w:jc w:val="both"/>
              <w:rPr>
                <w:rFonts w:ascii="Times New Roman" w:hAnsi="Times New Roman" w:cs="Times New Roman"/>
                <w:sz w:val="24"/>
                <w:szCs w:val="24"/>
              </w:rPr>
            </w:pPr>
          </w:p>
        </w:tc>
        <w:tc>
          <w:tcPr>
            <w:tcW w:w="2545" w:type="dxa"/>
            <w:tcBorders>
              <w:top w:val="single" w:sz="6" w:space="0" w:color="auto"/>
              <w:left w:val="single" w:sz="6" w:space="0" w:color="auto"/>
              <w:bottom w:val="single" w:sz="6" w:space="0" w:color="auto"/>
              <w:right w:val="single" w:sz="6" w:space="0" w:color="auto"/>
            </w:tcBorders>
          </w:tcPr>
          <w:p w:rsidR="00FF447C" w:rsidRPr="00FF447C" w:rsidRDefault="00FF447C" w:rsidP="00FF447C">
            <w:pPr>
              <w:shd w:val="clear" w:color="auto" w:fill="FFFFFF"/>
              <w:spacing w:after="0" w:line="240" w:lineRule="auto"/>
              <w:jc w:val="both"/>
              <w:rPr>
                <w:rFonts w:ascii="Times New Roman" w:hAnsi="Times New Roman" w:cs="Times New Roman"/>
                <w:sz w:val="24"/>
                <w:szCs w:val="24"/>
              </w:rPr>
            </w:pPr>
            <w:r w:rsidRPr="00FF447C">
              <w:rPr>
                <w:rFonts w:ascii="Times New Roman" w:hAnsi="Times New Roman" w:cs="Times New Roman"/>
                <w:sz w:val="24"/>
                <w:szCs w:val="24"/>
              </w:rPr>
              <w:t>Ценовое лидерство</w:t>
            </w:r>
          </w:p>
        </w:tc>
        <w:tc>
          <w:tcPr>
            <w:tcW w:w="2248" w:type="dxa"/>
            <w:tcBorders>
              <w:top w:val="single" w:sz="6" w:space="0" w:color="auto"/>
              <w:left w:val="single" w:sz="6" w:space="0" w:color="auto"/>
              <w:bottom w:val="single" w:sz="6" w:space="0" w:color="auto"/>
              <w:right w:val="single" w:sz="6" w:space="0" w:color="auto"/>
            </w:tcBorders>
          </w:tcPr>
          <w:p w:rsidR="00FF447C" w:rsidRPr="00FF447C" w:rsidRDefault="00FF447C" w:rsidP="00FF447C">
            <w:pPr>
              <w:shd w:val="clear" w:color="auto" w:fill="FFFFFF"/>
              <w:spacing w:after="0" w:line="240" w:lineRule="auto"/>
              <w:jc w:val="both"/>
              <w:rPr>
                <w:rFonts w:ascii="Times New Roman" w:hAnsi="Times New Roman" w:cs="Times New Roman"/>
                <w:sz w:val="24"/>
                <w:szCs w:val="24"/>
              </w:rPr>
            </w:pPr>
            <w:r w:rsidRPr="00FF447C">
              <w:rPr>
                <w:rFonts w:ascii="Times New Roman" w:hAnsi="Times New Roman" w:cs="Times New Roman"/>
                <w:sz w:val="24"/>
                <w:szCs w:val="24"/>
              </w:rPr>
              <w:t>Дифференциация</w:t>
            </w:r>
          </w:p>
        </w:tc>
        <w:tc>
          <w:tcPr>
            <w:tcW w:w="2420" w:type="dxa"/>
            <w:tcBorders>
              <w:top w:val="single" w:sz="6" w:space="0" w:color="auto"/>
              <w:left w:val="single" w:sz="6" w:space="0" w:color="auto"/>
              <w:bottom w:val="single" w:sz="6" w:space="0" w:color="auto"/>
              <w:right w:val="single" w:sz="6" w:space="0" w:color="auto"/>
            </w:tcBorders>
          </w:tcPr>
          <w:p w:rsidR="00FF447C" w:rsidRPr="00FF447C" w:rsidRDefault="00FF447C" w:rsidP="00FF447C">
            <w:pPr>
              <w:shd w:val="clear" w:color="auto" w:fill="FFFFFF"/>
              <w:spacing w:after="0" w:line="240" w:lineRule="auto"/>
              <w:jc w:val="both"/>
              <w:rPr>
                <w:rFonts w:ascii="Times New Roman" w:hAnsi="Times New Roman" w:cs="Times New Roman"/>
                <w:sz w:val="24"/>
                <w:szCs w:val="24"/>
              </w:rPr>
            </w:pPr>
            <w:r w:rsidRPr="00FF447C">
              <w:rPr>
                <w:rFonts w:ascii="Times New Roman" w:hAnsi="Times New Roman" w:cs="Times New Roman"/>
                <w:sz w:val="24"/>
                <w:szCs w:val="24"/>
              </w:rPr>
              <w:t>Фокусирование</w:t>
            </w:r>
          </w:p>
          <w:p w:rsidR="00FF447C" w:rsidRPr="00FF447C" w:rsidRDefault="00FF447C" w:rsidP="00FF447C">
            <w:pPr>
              <w:shd w:val="clear" w:color="auto" w:fill="FFFFFF"/>
              <w:spacing w:after="0" w:line="240" w:lineRule="auto"/>
              <w:jc w:val="both"/>
              <w:rPr>
                <w:rFonts w:ascii="Times New Roman" w:eastAsia="Arial Unicode MS" w:hAnsi="Times New Roman" w:cs="Times New Roman"/>
                <w:sz w:val="24"/>
                <w:szCs w:val="24"/>
              </w:rPr>
            </w:pPr>
          </w:p>
        </w:tc>
      </w:tr>
      <w:tr w:rsidR="00FF447C" w:rsidRPr="00FF447C" w:rsidTr="00F12C2F">
        <w:tc>
          <w:tcPr>
            <w:tcW w:w="2365" w:type="dxa"/>
            <w:tcBorders>
              <w:top w:val="single" w:sz="6" w:space="0" w:color="auto"/>
              <w:left w:val="single" w:sz="6" w:space="0" w:color="auto"/>
              <w:bottom w:val="single" w:sz="6" w:space="0" w:color="auto"/>
              <w:right w:val="single" w:sz="6" w:space="0" w:color="auto"/>
            </w:tcBorders>
          </w:tcPr>
          <w:p w:rsidR="00FF447C" w:rsidRPr="00FF447C" w:rsidRDefault="00FF447C" w:rsidP="00FF447C">
            <w:pPr>
              <w:shd w:val="clear" w:color="auto" w:fill="FFFFFF"/>
              <w:spacing w:after="0" w:line="240" w:lineRule="auto"/>
              <w:jc w:val="both"/>
              <w:rPr>
                <w:rFonts w:ascii="Times New Roman" w:hAnsi="Times New Roman" w:cs="Times New Roman"/>
                <w:sz w:val="24"/>
                <w:szCs w:val="24"/>
              </w:rPr>
            </w:pPr>
            <w:r w:rsidRPr="00FF447C">
              <w:rPr>
                <w:rFonts w:ascii="Times New Roman" w:hAnsi="Times New Roman" w:cs="Times New Roman"/>
                <w:sz w:val="24"/>
                <w:szCs w:val="24"/>
              </w:rPr>
              <w:t>Продуктовая дифференциация</w:t>
            </w:r>
          </w:p>
        </w:tc>
        <w:tc>
          <w:tcPr>
            <w:tcW w:w="2545" w:type="dxa"/>
            <w:tcBorders>
              <w:top w:val="single" w:sz="6" w:space="0" w:color="auto"/>
              <w:left w:val="single" w:sz="6" w:space="0" w:color="auto"/>
              <w:bottom w:val="single" w:sz="6" w:space="0" w:color="auto"/>
              <w:right w:val="single" w:sz="6" w:space="0" w:color="auto"/>
            </w:tcBorders>
          </w:tcPr>
          <w:p w:rsidR="00FF447C" w:rsidRPr="00FF447C" w:rsidRDefault="00FF447C" w:rsidP="00FF447C">
            <w:pPr>
              <w:shd w:val="clear" w:color="auto" w:fill="FFFFFF"/>
              <w:spacing w:after="0" w:line="240" w:lineRule="auto"/>
              <w:jc w:val="both"/>
              <w:rPr>
                <w:rFonts w:ascii="Times New Roman" w:hAnsi="Times New Roman" w:cs="Times New Roman"/>
                <w:sz w:val="24"/>
                <w:szCs w:val="24"/>
              </w:rPr>
            </w:pPr>
            <w:r w:rsidRPr="00FF447C">
              <w:rPr>
                <w:rFonts w:ascii="Times New Roman" w:hAnsi="Times New Roman" w:cs="Times New Roman"/>
                <w:sz w:val="24"/>
                <w:szCs w:val="24"/>
              </w:rPr>
              <w:t xml:space="preserve">Низкая </w:t>
            </w:r>
          </w:p>
          <w:p w:rsidR="00FF447C" w:rsidRPr="00FF447C" w:rsidRDefault="00FF447C" w:rsidP="00FF447C">
            <w:pPr>
              <w:shd w:val="clear" w:color="auto" w:fill="FFFFFF"/>
              <w:spacing w:after="0" w:line="240" w:lineRule="auto"/>
              <w:jc w:val="both"/>
              <w:rPr>
                <w:rFonts w:ascii="Times New Roman" w:hAnsi="Times New Roman" w:cs="Times New Roman"/>
                <w:sz w:val="24"/>
                <w:szCs w:val="24"/>
              </w:rPr>
            </w:pPr>
            <w:r w:rsidRPr="00FF447C">
              <w:rPr>
                <w:rFonts w:ascii="Times New Roman" w:hAnsi="Times New Roman" w:cs="Times New Roman"/>
                <w:sz w:val="24"/>
                <w:szCs w:val="24"/>
              </w:rPr>
              <w:t>(в основном по цене)</w:t>
            </w:r>
          </w:p>
        </w:tc>
        <w:tc>
          <w:tcPr>
            <w:tcW w:w="2248" w:type="dxa"/>
            <w:tcBorders>
              <w:top w:val="single" w:sz="6" w:space="0" w:color="auto"/>
              <w:left w:val="single" w:sz="6" w:space="0" w:color="auto"/>
              <w:bottom w:val="single" w:sz="6" w:space="0" w:color="auto"/>
              <w:right w:val="single" w:sz="6" w:space="0" w:color="auto"/>
            </w:tcBorders>
          </w:tcPr>
          <w:p w:rsidR="00FF447C" w:rsidRPr="00FF447C" w:rsidRDefault="00FF447C" w:rsidP="00FF447C">
            <w:pPr>
              <w:shd w:val="clear" w:color="auto" w:fill="FFFFFF"/>
              <w:spacing w:after="0" w:line="240" w:lineRule="auto"/>
              <w:jc w:val="both"/>
              <w:rPr>
                <w:rFonts w:ascii="Times New Roman" w:hAnsi="Times New Roman" w:cs="Times New Roman"/>
                <w:sz w:val="24"/>
                <w:szCs w:val="24"/>
              </w:rPr>
            </w:pPr>
            <w:r w:rsidRPr="00FF447C">
              <w:rPr>
                <w:rFonts w:ascii="Times New Roman" w:hAnsi="Times New Roman" w:cs="Times New Roman"/>
                <w:sz w:val="24"/>
                <w:szCs w:val="24"/>
              </w:rPr>
              <w:t xml:space="preserve">Высокая </w:t>
            </w:r>
          </w:p>
          <w:p w:rsidR="00FF447C" w:rsidRPr="00FF447C" w:rsidRDefault="00FF447C" w:rsidP="00FF447C">
            <w:pPr>
              <w:shd w:val="clear" w:color="auto" w:fill="FFFFFF"/>
              <w:spacing w:after="0" w:line="240" w:lineRule="auto"/>
              <w:jc w:val="both"/>
              <w:rPr>
                <w:rFonts w:ascii="Times New Roman" w:hAnsi="Times New Roman" w:cs="Times New Roman"/>
                <w:sz w:val="24"/>
                <w:szCs w:val="24"/>
              </w:rPr>
            </w:pPr>
            <w:r w:rsidRPr="00FF447C">
              <w:rPr>
                <w:rFonts w:ascii="Times New Roman" w:hAnsi="Times New Roman" w:cs="Times New Roman"/>
                <w:sz w:val="24"/>
                <w:szCs w:val="24"/>
              </w:rPr>
              <w:t>(в основном по свойствам)</w:t>
            </w:r>
          </w:p>
        </w:tc>
        <w:tc>
          <w:tcPr>
            <w:tcW w:w="2420" w:type="dxa"/>
            <w:tcBorders>
              <w:top w:val="single" w:sz="6" w:space="0" w:color="auto"/>
              <w:left w:val="single" w:sz="6" w:space="0" w:color="auto"/>
              <w:bottom w:val="single" w:sz="6" w:space="0" w:color="auto"/>
              <w:right w:val="single" w:sz="6" w:space="0" w:color="auto"/>
            </w:tcBorders>
          </w:tcPr>
          <w:p w:rsidR="00FF447C" w:rsidRPr="00FF447C" w:rsidRDefault="00FF447C" w:rsidP="00FF447C">
            <w:pPr>
              <w:shd w:val="clear" w:color="auto" w:fill="FFFFFF"/>
              <w:spacing w:after="0" w:line="240" w:lineRule="auto"/>
              <w:jc w:val="both"/>
              <w:rPr>
                <w:rFonts w:ascii="Times New Roman" w:hAnsi="Times New Roman" w:cs="Times New Roman"/>
                <w:sz w:val="24"/>
                <w:szCs w:val="24"/>
              </w:rPr>
            </w:pPr>
            <w:proofErr w:type="gramStart"/>
            <w:r w:rsidRPr="00FF447C">
              <w:rPr>
                <w:rFonts w:ascii="Times New Roman" w:hAnsi="Times New Roman" w:cs="Times New Roman"/>
                <w:sz w:val="24"/>
                <w:szCs w:val="24"/>
              </w:rPr>
              <w:t>От</w:t>
            </w:r>
            <w:proofErr w:type="gramEnd"/>
            <w:r w:rsidRPr="00FF447C">
              <w:rPr>
                <w:rFonts w:ascii="Times New Roman" w:hAnsi="Times New Roman" w:cs="Times New Roman"/>
                <w:sz w:val="24"/>
                <w:szCs w:val="24"/>
              </w:rPr>
              <w:t xml:space="preserve"> низкой до высокой</w:t>
            </w:r>
          </w:p>
          <w:p w:rsidR="00FF447C" w:rsidRPr="00FF447C" w:rsidRDefault="00FF447C" w:rsidP="00FF447C">
            <w:pPr>
              <w:shd w:val="clear" w:color="auto" w:fill="FFFFFF"/>
              <w:spacing w:after="0" w:line="240" w:lineRule="auto"/>
              <w:jc w:val="both"/>
              <w:rPr>
                <w:rFonts w:ascii="Times New Roman" w:eastAsia="Arial Unicode MS" w:hAnsi="Times New Roman" w:cs="Times New Roman"/>
                <w:sz w:val="24"/>
                <w:szCs w:val="24"/>
              </w:rPr>
            </w:pPr>
            <w:r w:rsidRPr="00FF447C">
              <w:rPr>
                <w:rFonts w:ascii="Times New Roman" w:hAnsi="Times New Roman" w:cs="Times New Roman"/>
                <w:sz w:val="24"/>
                <w:szCs w:val="24"/>
              </w:rPr>
              <w:t xml:space="preserve"> (цены или свойства)</w:t>
            </w:r>
          </w:p>
        </w:tc>
      </w:tr>
      <w:tr w:rsidR="00FF447C" w:rsidRPr="00FF447C" w:rsidTr="00F12C2F">
        <w:tc>
          <w:tcPr>
            <w:tcW w:w="2365" w:type="dxa"/>
            <w:tcBorders>
              <w:top w:val="single" w:sz="6" w:space="0" w:color="auto"/>
              <w:left w:val="single" w:sz="6" w:space="0" w:color="auto"/>
              <w:bottom w:val="single" w:sz="6" w:space="0" w:color="auto"/>
              <w:right w:val="single" w:sz="6" w:space="0" w:color="auto"/>
            </w:tcBorders>
          </w:tcPr>
          <w:p w:rsidR="00FF447C" w:rsidRPr="00FF447C" w:rsidRDefault="00FF447C" w:rsidP="00FF447C">
            <w:pPr>
              <w:shd w:val="clear" w:color="auto" w:fill="FFFFFF"/>
              <w:spacing w:after="0" w:line="240" w:lineRule="auto"/>
              <w:jc w:val="both"/>
              <w:rPr>
                <w:rFonts w:ascii="Times New Roman" w:hAnsi="Times New Roman" w:cs="Times New Roman"/>
                <w:sz w:val="24"/>
                <w:szCs w:val="24"/>
              </w:rPr>
            </w:pPr>
            <w:r w:rsidRPr="00FF447C">
              <w:rPr>
                <w:rFonts w:ascii="Times New Roman" w:hAnsi="Times New Roman" w:cs="Times New Roman"/>
                <w:sz w:val="24"/>
                <w:szCs w:val="24"/>
              </w:rPr>
              <w:t>Сегментация рынка</w:t>
            </w:r>
          </w:p>
        </w:tc>
        <w:tc>
          <w:tcPr>
            <w:tcW w:w="2545" w:type="dxa"/>
            <w:tcBorders>
              <w:top w:val="single" w:sz="6" w:space="0" w:color="auto"/>
              <w:left w:val="single" w:sz="6" w:space="0" w:color="auto"/>
              <w:bottom w:val="single" w:sz="6" w:space="0" w:color="auto"/>
              <w:right w:val="single" w:sz="6" w:space="0" w:color="auto"/>
            </w:tcBorders>
          </w:tcPr>
          <w:p w:rsidR="00FF447C" w:rsidRPr="00FF447C" w:rsidRDefault="00FF447C" w:rsidP="00FF447C">
            <w:pPr>
              <w:shd w:val="clear" w:color="auto" w:fill="FFFFFF"/>
              <w:spacing w:after="0" w:line="240" w:lineRule="auto"/>
              <w:jc w:val="both"/>
              <w:rPr>
                <w:rFonts w:ascii="Times New Roman" w:hAnsi="Times New Roman" w:cs="Times New Roman"/>
                <w:sz w:val="24"/>
                <w:szCs w:val="24"/>
              </w:rPr>
            </w:pPr>
            <w:r w:rsidRPr="00FF447C">
              <w:rPr>
                <w:rFonts w:ascii="Times New Roman" w:hAnsi="Times New Roman" w:cs="Times New Roman"/>
                <w:sz w:val="24"/>
                <w:szCs w:val="24"/>
              </w:rPr>
              <w:t xml:space="preserve">Низкая </w:t>
            </w:r>
          </w:p>
          <w:p w:rsidR="00FF447C" w:rsidRPr="00FF447C" w:rsidRDefault="00FF447C" w:rsidP="00FF447C">
            <w:pPr>
              <w:shd w:val="clear" w:color="auto" w:fill="FFFFFF"/>
              <w:spacing w:after="0" w:line="240" w:lineRule="auto"/>
              <w:jc w:val="both"/>
              <w:rPr>
                <w:rFonts w:ascii="Times New Roman" w:hAnsi="Times New Roman" w:cs="Times New Roman"/>
                <w:sz w:val="24"/>
                <w:szCs w:val="24"/>
              </w:rPr>
            </w:pPr>
            <w:r w:rsidRPr="00FF447C">
              <w:rPr>
                <w:rFonts w:ascii="Times New Roman" w:hAnsi="Times New Roman" w:cs="Times New Roman"/>
                <w:sz w:val="24"/>
                <w:szCs w:val="24"/>
              </w:rPr>
              <w:t>(массовый рынок)</w:t>
            </w:r>
          </w:p>
        </w:tc>
        <w:tc>
          <w:tcPr>
            <w:tcW w:w="2248" w:type="dxa"/>
            <w:tcBorders>
              <w:top w:val="single" w:sz="6" w:space="0" w:color="auto"/>
              <w:left w:val="single" w:sz="6" w:space="0" w:color="auto"/>
              <w:bottom w:val="single" w:sz="6" w:space="0" w:color="auto"/>
              <w:right w:val="single" w:sz="6" w:space="0" w:color="auto"/>
            </w:tcBorders>
          </w:tcPr>
          <w:p w:rsidR="00FF447C" w:rsidRPr="00FF447C" w:rsidRDefault="00FF447C" w:rsidP="00FF447C">
            <w:pPr>
              <w:shd w:val="clear" w:color="auto" w:fill="FFFFFF"/>
              <w:spacing w:after="0" w:line="240" w:lineRule="auto"/>
              <w:jc w:val="both"/>
              <w:rPr>
                <w:rFonts w:ascii="Times New Roman" w:hAnsi="Times New Roman" w:cs="Times New Roman"/>
                <w:sz w:val="24"/>
                <w:szCs w:val="24"/>
              </w:rPr>
            </w:pPr>
            <w:r w:rsidRPr="00FF447C">
              <w:rPr>
                <w:rFonts w:ascii="Times New Roman" w:hAnsi="Times New Roman" w:cs="Times New Roman"/>
                <w:sz w:val="24"/>
                <w:szCs w:val="24"/>
              </w:rPr>
              <w:t xml:space="preserve">Высокая </w:t>
            </w:r>
          </w:p>
          <w:p w:rsidR="00FF447C" w:rsidRPr="00FF447C" w:rsidRDefault="00FF447C" w:rsidP="00FF447C">
            <w:pPr>
              <w:shd w:val="clear" w:color="auto" w:fill="FFFFFF"/>
              <w:spacing w:after="0" w:line="240" w:lineRule="auto"/>
              <w:jc w:val="both"/>
              <w:rPr>
                <w:rFonts w:ascii="Times New Roman" w:hAnsi="Times New Roman" w:cs="Times New Roman"/>
                <w:sz w:val="24"/>
                <w:szCs w:val="24"/>
              </w:rPr>
            </w:pPr>
            <w:r w:rsidRPr="00FF447C">
              <w:rPr>
                <w:rFonts w:ascii="Times New Roman" w:hAnsi="Times New Roman" w:cs="Times New Roman"/>
                <w:sz w:val="24"/>
                <w:szCs w:val="24"/>
              </w:rPr>
              <w:t>(много рыночных сегментов)</w:t>
            </w:r>
          </w:p>
        </w:tc>
        <w:tc>
          <w:tcPr>
            <w:tcW w:w="2420" w:type="dxa"/>
            <w:tcBorders>
              <w:top w:val="single" w:sz="6" w:space="0" w:color="auto"/>
              <w:left w:val="single" w:sz="6" w:space="0" w:color="auto"/>
              <w:bottom w:val="single" w:sz="6" w:space="0" w:color="auto"/>
              <w:right w:val="single" w:sz="6" w:space="0" w:color="auto"/>
            </w:tcBorders>
          </w:tcPr>
          <w:p w:rsidR="00FF447C" w:rsidRPr="00FF447C" w:rsidRDefault="00FF447C" w:rsidP="00FF447C">
            <w:pPr>
              <w:shd w:val="clear" w:color="auto" w:fill="FFFFFF"/>
              <w:spacing w:after="0" w:line="240" w:lineRule="auto"/>
              <w:jc w:val="both"/>
              <w:rPr>
                <w:rFonts w:ascii="Times New Roman" w:hAnsi="Times New Roman" w:cs="Times New Roman"/>
                <w:sz w:val="24"/>
                <w:szCs w:val="24"/>
              </w:rPr>
            </w:pPr>
            <w:r w:rsidRPr="00FF447C">
              <w:rPr>
                <w:rFonts w:ascii="Times New Roman" w:hAnsi="Times New Roman" w:cs="Times New Roman"/>
                <w:sz w:val="24"/>
                <w:szCs w:val="24"/>
              </w:rPr>
              <w:t>Низкая</w:t>
            </w:r>
          </w:p>
          <w:p w:rsidR="00FF447C" w:rsidRPr="00FF447C" w:rsidRDefault="00FF447C" w:rsidP="00FF447C">
            <w:pPr>
              <w:shd w:val="clear" w:color="auto" w:fill="FFFFFF"/>
              <w:spacing w:after="0" w:line="240" w:lineRule="auto"/>
              <w:jc w:val="both"/>
              <w:rPr>
                <w:rFonts w:ascii="Times New Roman" w:eastAsia="Arial Unicode MS" w:hAnsi="Times New Roman" w:cs="Times New Roman"/>
                <w:sz w:val="24"/>
                <w:szCs w:val="24"/>
              </w:rPr>
            </w:pPr>
            <w:r w:rsidRPr="00FF447C">
              <w:rPr>
                <w:rFonts w:ascii="Times New Roman" w:hAnsi="Times New Roman" w:cs="Times New Roman"/>
                <w:sz w:val="24"/>
                <w:szCs w:val="24"/>
              </w:rPr>
              <w:t xml:space="preserve"> (один или немного сегментов)</w:t>
            </w:r>
          </w:p>
        </w:tc>
      </w:tr>
      <w:tr w:rsidR="00FF447C" w:rsidRPr="00FF447C" w:rsidTr="00F12C2F">
        <w:tc>
          <w:tcPr>
            <w:tcW w:w="2365" w:type="dxa"/>
            <w:tcBorders>
              <w:top w:val="single" w:sz="6" w:space="0" w:color="auto"/>
              <w:left w:val="single" w:sz="6" w:space="0" w:color="auto"/>
              <w:bottom w:val="single" w:sz="6" w:space="0" w:color="auto"/>
              <w:right w:val="single" w:sz="6" w:space="0" w:color="auto"/>
            </w:tcBorders>
          </w:tcPr>
          <w:p w:rsidR="00FF447C" w:rsidRPr="00FF447C" w:rsidRDefault="00FF447C" w:rsidP="00FF447C">
            <w:pPr>
              <w:shd w:val="clear" w:color="auto" w:fill="FFFFFF"/>
              <w:spacing w:after="0" w:line="240" w:lineRule="auto"/>
              <w:jc w:val="both"/>
              <w:rPr>
                <w:rFonts w:ascii="Times New Roman" w:hAnsi="Times New Roman" w:cs="Times New Roman"/>
                <w:sz w:val="24"/>
                <w:szCs w:val="24"/>
              </w:rPr>
            </w:pPr>
            <w:r w:rsidRPr="00FF447C">
              <w:rPr>
                <w:rFonts w:ascii="Times New Roman" w:hAnsi="Times New Roman" w:cs="Times New Roman"/>
                <w:sz w:val="24"/>
                <w:szCs w:val="24"/>
              </w:rPr>
              <w:t>Отличительная компетентность</w:t>
            </w:r>
          </w:p>
          <w:p w:rsidR="00FF447C" w:rsidRPr="00FF447C" w:rsidRDefault="00FF447C" w:rsidP="00FF447C">
            <w:pPr>
              <w:shd w:val="clear" w:color="auto" w:fill="FFFFFF"/>
              <w:spacing w:after="0" w:line="240" w:lineRule="auto"/>
              <w:jc w:val="both"/>
              <w:rPr>
                <w:rFonts w:ascii="Times New Roman" w:hAnsi="Times New Roman" w:cs="Times New Roman"/>
                <w:sz w:val="24"/>
                <w:szCs w:val="24"/>
              </w:rPr>
            </w:pPr>
          </w:p>
        </w:tc>
        <w:tc>
          <w:tcPr>
            <w:tcW w:w="2545" w:type="dxa"/>
            <w:tcBorders>
              <w:top w:val="single" w:sz="6" w:space="0" w:color="auto"/>
              <w:left w:val="single" w:sz="6" w:space="0" w:color="auto"/>
              <w:bottom w:val="single" w:sz="6" w:space="0" w:color="auto"/>
              <w:right w:val="single" w:sz="6" w:space="0" w:color="auto"/>
            </w:tcBorders>
          </w:tcPr>
          <w:p w:rsidR="00FF447C" w:rsidRPr="00FF447C" w:rsidRDefault="00FF447C" w:rsidP="00FF447C">
            <w:pPr>
              <w:shd w:val="clear" w:color="auto" w:fill="FFFFFF"/>
              <w:spacing w:after="0" w:line="240" w:lineRule="auto"/>
              <w:jc w:val="both"/>
              <w:rPr>
                <w:rFonts w:ascii="Times New Roman" w:hAnsi="Times New Roman" w:cs="Times New Roman"/>
                <w:sz w:val="24"/>
                <w:szCs w:val="24"/>
              </w:rPr>
            </w:pPr>
            <w:r w:rsidRPr="00FF447C">
              <w:rPr>
                <w:rFonts w:ascii="Times New Roman" w:hAnsi="Times New Roman" w:cs="Times New Roman"/>
                <w:sz w:val="24"/>
                <w:szCs w:val="24"/>
              </w:rPr>
              <w:t>Производство и управление материалами</w:t>
            </w:r>
          </w:p>
        </w:tc>
        <w:tc>
          <w:tcPr>
            <w:tcW w:w="2248" w:type="dxa"/>
            <w:tcBorders>
              <w:top w:val="single" w:sz="6" w:space="0" w:color="auto"/>
              <w:left w:val="single" w:sz="6" w:space="0" w:color="auto"/>
              <w:bottom w:val="single" w:sz="6" w:space="0" w:color="auto"/>
              <w:right w:val="single" w:sz="6" w:space="0" w:color="auto"/>
            </w:tcBorders>
          </w:tcPr>
          <w:p w:rsidR="00FF447C" w:rsidRPr="00FF447C" w:rsidRDefault="00FF447C" w:rsidP="00FF447C">
            <w:pPr>
              <w:shd w:val="clear" w:color="auto" w:fill="FFFFFF"/>
              <w:spacing w:after="0" w:line="240" w:lineRule="auto"/>
              <w:jc w:val="both"/>
              <w:rPr>
                <w:rFonts w:ascii="Times New Roman" w:hAnsi="Times New Roman" w:cs="Times New Roman"/>
                <w:sz w:val="24"/>
                <w:szCs w:val="24"/>
              </w:rPr>
            </w:pPr>
            <w:r w:rsidRPr="00FF447C">
              <w:rPr>
                <w:rFonts w:ascii="Times New Roman" w:hAnsi="Times New Roman" w:cs="Times New Roman"/>
                <w:sz w:val="24"/>
                <w:szCs w:val="24"/>
              </w:rPr>
              <w:t>НИОКР, сбыт и маркетинг</w:t>
            </w:r>
          </w:p>
        </w:tc>
        <w:tc>
          <w:tcPr>
            <w:tcW w:w="2420" w:type="dxa"/>
            <w:tcBorders>
              <w:top w:val="single" w:sz="6" w:space="0" w:color="auto"/>
              <w:left w:val="single" w:sz="6" w:space="0" w:color="auto"/>
              <w:bottom w:val="single" w:sz="6" w:space="0" w:color="auto"/>
              <w:right w:val="single" w:sz="6" w:space="0" w:color="auto"/>
            </w:tcBorders>
          </w:tcPr>
          <w:p w:rsidR="00FF447C" w:rsidRPr="00FF447C" w:rsidRDefault="00FF447C" w:rsidP="00FF447C">
            <w:pPr>
              <w:shd w:val="clear" w:color="auto" w:fill="FFFFFF"/>
              <w:spacing w:after="0" w:line="240" w:lineRule="auto"/>
              <w:jc w:val="both"/>
              <w:rPr>
                <w:rFonts w:ascii="Times New Roman" w:eastAsia="Arial Unicode MS" w:hAnsi="Times New Roman" w:cs="Times New Roman"/>
                <w:sz w:val="24"/>
                <w:szCs w:val="24"/>
              </w:rPr>
            </w:pPr>
            <w:r w:rsidRPr="00FF447C">
              <w:rPr>
                <w:rFonts w:ascii="Times New Roman" w:hAnsi="Times New Roman" w:cs="Times New Roman"/>
                <w:sz w:val="24"/>
                <w:szCs w:val="24"/>
              </w:rPr>
              <w:t>Все виды отличительной компетентности</w:t>
            </w:r>
          </w:p>
        </w:tc>
      </w:tr>
    </w:tbl>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 xml:space="preserve">Достоинствами стратегии </w:t>
      </w:r>
      <w:proofErr w:type="spellStart"/>
      <w:r w:rsidRPr="00FF447C">
        <w:rPr>
          <w:rFonts w:ascii="Times New Roman" w:hAnsi="Times New Roman" w:cs="Times New Roman"/>
          <w:sz w:val="28"/>
          <w:szCs w:val="28"/>
        </w:rPr>
        <w:t>низкоценового</w:t>
      </w:r>
      <w:proofErr w:type="spellEnd"/>
      <w:r w:rsidRPr="00FF447C">
        <w:rPr>
          <w:rFonts w:ascii="Times New Roman" w:hAnsi="Times New Roman" w:cs="Times New Roman"/>
          <w:sz w:val="28"/>
          <w:szCs w:val="28"/>
        </w:rPr>
        <w:t xml:space="preserve"> лидерства является возможность для лидера предложить более низкую, чем конкуренты, цену </w:t>
      </w:r>
      <w:proofErr w:type="gramStart"/>
      <w:r w:rsidRPr="00FF447C">
        <w:rPr>
          <w:rFonts w:ascii="Times New Roman" w:hAnsi="Times New Roman" w:cs="Times New Roman"/>
          <w:sz w:val="28"/>
          <w:szCs w:val="28"/>
        </w:rPr>
        <w:t>при том</w:t>
      </w:r>
      <w:proofErr w:type="gramEnd"/>
      <w:r w:rsidRPr="00FF447C">
        <w:rPr>
          <w:rFonts w:ascii="Times New Roman" w:hAnsi="Times New Roman" w:cs="Times New Roman"/>
          <w:sz w:val="28"/>
          <w:szCs w:val="28"/>
        </w:rPr>
        <w:t xml:space="preserve"> же самом уровне прибыли, а в условиях ценовой войны способность лучше выдержать конкуренцию благодаря лучшим стартовым условиям.</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 xml:space="preserve">Ценовой лидер выбирает низкий уровень продуктовой дифференциации и игнорирует сегментирование рынка. Он работает на среднего потребителя, обеспечивая пониженную цену. Ценовой лидер защищен от будущих конкурентов своим ценовым преимуществом. Его более низкие цены означают также, что он менее чувствителен, чем конкуренты, к возрастанию давления поставщиков на входе и покупателей на выходе. </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 xml:space="preserve">Более того, так как ценовое лидерство обычно требует рынка больших размеров, укрепляется его позиция в «торговле» с поставщиками. При поступлении на рынок заменяющих продуктов ценовой лидер может снизить цену и сохранить долю рынка. </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Преимуществом ценового лидера является наличие барьеров входу, так как другие компании неспособны войти в отрасль, используя цены лидера. Таким образом, ценовой лидер находится в относительной безопасности, пока он сохраняет ценовое преимущество. Принципиальной опасностью для него является нахождения конкурентами путей снижения своих издержек (например, при изменении технологии).</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 xml:space="preserve">Целью стратегии дифференциации является достижение конкурентного преимущества путем создания продуктов или услуг, которые воспринимаются потребителями как уникальные. При этом компании могут использовать повышенную (премиальную) цену. </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lastRenderedPageBreak/>
        <w:t>Достоинством стратегии дифференциации является безопасность компании от конкурентов до тех пор, пока потребители сохраняют устойчивую лояльность к ее продукции. Это обеспечивает ей конкурентные преимущества. Например, мощные поставщики редко представляют для такой компании проблему, так как она более настроена на цену, чем на себестоимость. Компания, естественно, не имеет проблем и с сильными покупателями. Дифференциация и широкая лояльность покупателей создают барьеры входу других компаний, которым для этого необходимо выполнять конкурентоспособные разработки. Наконец, заменяющие продукты могут создать угрозу только при способности конкурентов производить продукты, удовлетворяющие в такой же степени потребителей и способные сломать устойчивую лояльность к дифференцированной компании.</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Основной проблемой такой компании остается поддержание уникальности в глазах потребителей, особенно в условиях имитации и копирования. Угроза может также возникнуть из-за изменения запросов и вкусов потребителей.</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Изменения в технологии производства (например, появление ГПС) делает разницу между стратегиями ценового лидерства и дифференцирования менее заметной. Фирмы могут осуществлять политику дифференциации при низких издержках. Другими путями снижения издержек при дифференциации является широкое применения стандартных узлов и деталей, ограничение числа моделей, применение системы поставок «точно вовремя». Учитывая это, некоторые фирмы пытаются соединить преимущества ценового лидерства и дифференциации. Они могут назначить премиальную цену за их продукцию по сравнению с ценой чистого ценового лидера, но которая будет ниже, чем у чистого дифференциатора, что может обеспечить им большую прибыль, чем у компаний, использующих чистые базовые стратегии.</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 xml:space="preserve">При стратегии фокусировки выбирается ограниченная группа сегментов. Маркетинговая ниша может выделяться географически, типом потребителя, сегментом из диапазона продуктов. Выбрав сегмент, компания использует в нем или дифференциацию, или </w:t>
      </w:r>
      <w:proofErr w:type="spellStart"/>
      <w:r w:rsidRPr="00FF447C">
        <w:rPr>
          <w:rFonts w:ascii="Times New Roman" w:hAnsi="Times New Roman" w:cs="Times New Roman"/>
          <w:sz w:val="28"/>
          <w:szCs w:val="28"/>
        </w:rPr>
        <w:t>низкоценовой</w:t>
      </w:r>
      <w:proofErr w:type="spellEnd"/>
      <w:r w:rsidRPr="00FF447C">
        <w:rPr>
          <w:rFonts w:ascii="Times New Roman" w:hAnsi="Times New Roman" w:cs="Times New Roman"/>
          <w:sz w:val="28"/>
          <w:szCs w:val="28"/>
        </w:rPr>
        <w:t xml:space="preserve"> подход. </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 xml:space="preserve">Если она использует </w:t>
      </w:r>
      <w:proofErr w:type="spellStart"/>
      <w:r w:rsidRPr="00FF447C">
        <w:rPr>
          <w:rFonts w:ascii="Times New Roman" w:hAnsi="Times New Roman" w:cs="Times New Roman"/>
          <w:sz w:val="28"/>
          <w:szCs w:val="28"/>
        </w:rPr>
        <w:t>низкоценовой</w:t>
      </w:r>
      <w:proofErr w:type="spellEnd"/>
      <w:r w:rsidRPr="00FF447C">
        <w:rPr>
          <w:rFonts w:ascii="Times New Roman" w:hAnsi="Times New Roman" w:cs="Times New Roman"/>
          <w:sz w:val="28"/>
          <w:szCs w:val="28"/>
        </w:rPr>
        <w:t xml:space="preserve"> подход, то конкурирует с ценовым лидером в том сегменте рынка, где последний не имеет преимущества. </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Если компания использует дифференциацию, то она выигрывает на том, что дифференциация производится в одном или немногих сегментах. При этом чаще всего используется отличительное преимущество в виде качества на основе своей компетентности в узкой области.</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Конкурентные преимущества компании, применяющей стратегию фокусировки, вытекают из ее отличительного преимущества. Это дает ей хорошую конкурентную силу относительно покупателей, так как они не могут получить такой же проду</w:t>
      </w:r>
      <w:proofErr w:type="gramStart"/>
      <w:r w:rsidRPr="00FF447C">
        <w:rPr>
          <w:rFonts w:ascii="Times New Roman" w:hAnsi="Times New Roman" w:cs="Times New Roman"/>
          <w:sz w:val="28"/>
          <w:szCs w:val="28"/>
        </w:rPr>
        <w:t>кт в др</w:t>
      </w:r>
      <w:proofErr w:type="gramEnd"/>
      <w:r w:rsidRPr="00FF447C">
        <w:rPr>
          <w:rFonts w:ascii="Times New Roman" w:hAnsi="Times New Roman" w:cs="Times New Roman"/>
          <w:sz w:val="28"/>
          <w:szCs w:val="28"/>
        </w:rPr>
        <w:t xml:space="preserve">угом месте. </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 xml:space="preserve">По отношению к сильным поставщикам, однако, фокусирующая компания находится в худшем положении, так как она закупает в сравнительно небольших объемах. Но до тех пор, пока она может </w:t>
      </w:r>
      <w:r w:rsidRPr="00FF447C">
        <w:rPr>
          <w:rFonts w:ascii="Times New Roman" w:hAnsi="Times New Roman" w:cs="Times New Roman"/>
          <w:sz w:val="28"/>
          <w:szCs w:val="28"/>
        </w:rPr>
        <w:lastRenderedPageBreak/>
        <w:t xml:space="preserve">увеличивать цены для лояльных потребителей, этот недостаток не так существенен. </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 xml:space="preserve">Потенциальным новым фирмам надо преодолеть барьер лояльности, он же снижает угрозу появления заменяющих продуктов. </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Преимуществом является также более тесная связь с потребителями и возможность более полного учета их нужд. Упрощается также и менеджмент по сравнению с компаниями, придерживающимися стратегии дифференциации.</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 xml:space="preserve">Гибкие производственные системы создают новые преимущества для фокусирующих компаний: небольшие партии можно производить по более низкой цене. Однако в целом возможность экономии на масштабах производства у них ниже. Вторая их проблема состоит в том, что ниша, на которую работает компания, может внезапно исчезнуть из-за изменений в технологии или во вкусах потребителей. </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Поскольку имеется угроза, что компании - дифференциаторы будут создавать аналогичные продукты, а ценовой лидер привлекать покупателей низкой ценой, то компания с фокусной стратегией должна находиться в состоянии постоянной обороны своей ниши.</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 xml:space="preserve">Если компании не определили четко своей стратегии, то, как правило, они получают </w:t>
      </w:r>
      <w:proofErr w:type="gramStart"/>
      <w:r w:rsidRPr="00FF447C">
        <w:rPr>
          <w:rFonts w:ascii="Times New Roman" w:hAnsi="Times New Roman" w:cs="Times New Roman"/>
          <w:sz w:val="28"/>
          <w:szCs w:val="28"/>
        </w:rPr>
        <w:t>результаты</w:t>
      </w:r>
      <w:proofErr w:type="gramEnd"/>
      <w:r w:rsidRPr="00FF447C">
        <w:rPr>
          <w:rFonts w:ascii="Times New Roman" w:hAnsi="Times New Roman" w:cs="Times New Roman"/>
          <w:sz w:val="28"/>
          <w:szCs w:val="28"/>
        </w:rPr>
        <w:t xml:space="preserve"> ниже среднего и страдают при усилении конкуренции.</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p>
    <w:p w:rsidR="00FF447C" w:rsidRPr="00FF447C" w:rsidRDefault="00FF447C" w:rsidP="00FF447C">
      <w:pPr>
        <w:shd w:val="clear" w:color="auto" w:fill="FFFFFF"/>
        <w:spacing w:after="0" w:line="240" w:lineRule="auto"/>
        <w:ind w:firstLine="709"/>
        <w:jc w:val="both"/>
        <w:rPr>
          <w:rFonts w:ascii="Times New Roman" w:hAnsi="Times New Roman" w:cs="Times New Roman"/>
          <w:b/>
          <w:sz w:val="28"/>
          <w:szCs w:val="28"/>
        </w:rPr>
      </w:pPr>
      <w:bookmarkStart w:id="9" w:name="_Toc488748430"/>
      <w:bookmarkStart w:id="10" w:name="_Toc488748519"/>
      <w:bookmarkStart w:id="11" w:name="_Toc27885784"/>
      <w:r w:rsidRPr="00FF447C">
        <w:rPr>
          <w:rFonts w:ascii="Times New Roman" w:hAnsi="Times New Roman" w:cs="Times New Roman"/>
          <w:b/>
          <w:sz w:val="28"/>
          <w:szCs w:val="28"/>
        </w:rPr>
        <w:t>13.3 Выбор стратегии инвестиций</w:t>
      </w:r>
      <w:bookmarkEnd w:id="9"/>
      <w:bookmarkEnd w:id="10"/>
      <w:bookmarkEnd w:id="11"/>
    </w:p>
    <w:p w:rsidR="00FF447C" w:rsidRPr="00FF447C" w:rsidRDefault="00FF447C" w:rsidP="00FF447C">
      <w:pPr>
        <w:shd w:val="clear" w:color="auto" w:fill="FFFFFF"/>
        <w:spacing w:after="0" w:line="240" w:lineRule="auto"/>
        <w:ind w:firstLine="709"/>
        <w:jc w:val="both"/>
        <w:rPr>
          <w:rFonts w:ascii="Times New Roman" w:hAnsi="Times New Roman" w:cs="Times New Roman"/>
          <w:iCs/>
          <w:sz w:val="28"/>
          <w:szCs w:val="28"/>
        </w:rPr>
      </w:pP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bCs/>
          <w:sz w:val="28"/>
          <w:szCs w:val="28"/>
        </w:rPr>
        <w:t>Инвестиционная стратегия</w:t>
      </w:r>
      <w:r w:rsidRPr="00FF447C">
        <w:rPr>
          <w:rFonts w:ascii="Times New Roman" w:hAnsi="Times New Roman" w:cs="Times New Roman"/>
          <w:sz w:val="28"/>
          <w:szCs w:val="28"/>
        </w:rPr>
        <w:t xml:space="preserve"> относится к сумме ресурсов, человеческих и финансовых, которые должны дать конкурентные преимущества. </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Базовые стр</w:t>
      </w:r>
      <w:r w:rsidRPr="00FF447C">
        <w:rPr>
          <w:rFonts w:ascii="Times New Roman" w:hAnsi="Times New Roman" w:cs="Times New Roman"/>
          <w:sz w:val="28"/>
          <w:szCs w:val="28"/>
        </w:rPr>
        <w:t>а</w:t>
      </w:r>
      <w:r w:rsidRPr="00FF447C">
        <w:rPr>
          <w:rFonts w:ascii="Times New Roman" w:hAnsi="Times New Roman" w:cs="Times New Roman"/>
          <w:sz w:val="28"/>
          <w:szCs w:val="28"/>
        </w:rPr>
        <w:t xml:space="preserve">тегии обеспечивают конкурентные преимущества, однако их надо развивать и поддерживать. </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 xml:space="preserve">Дифференциация с этой точки зрения наиболее сложна, так как компания вкладывает ресурсы во многие функции (НИОКР, маркетинг) для развития отличительных преимуществ. </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Принимая решения по стратегии инв</w:t>
      </w:r>
      <w:r w:rsidRPr="00FF447C">
        <w:rPr>
          <w:rFonts w:ascii="Times New Roman" w:hAnsi="Times New Roman" w:cs="Times New Roman"/>
          <w:sz w:val="28"/>
          <w:szCs w:val="28"/>
        </w:rPr>
        <w:t>е</w:t>
      </w:r>
      <w:r w:rsidRPr="00FF447C">
        <w:rPr>
          <w:rFonts w:ascii="Times New Roman" w:hAnsi="Times New Roman" w:cs="Times New Roman"/>
          <w:sz w:val="28"/>
          <w:szCs w:val="28"/>
        </w:rPr>
        <w:t>стиций, компании должны учитывать их отдачу при данной конкурентной страт</w:t>
      </w:r>
      <w:r w:rsidRPr="00FF447C">
        <w:rPr>
          <w:rFonts w:ascii="Times New Roman" w:hAnsi="Times New Roman" w:cs="Times New Roman"/>
          <w:sz w:val="28"/>
          <w:szCs w:val="28"/>
        </w:rPr>
        <w:t>е</w:t>
      </w:r>
      <w:r w:rsidRPr="00FF447C">
        <w:rPr>
          <w:rFonts w:ascii="Times New Roman" w:hAnsi="Times New Roman" w:cs="Times New Roman"/>
          <w:sz w:val="28"/>
          <w:szCs w:val="28"/>
        </w:rPr>
        <w:t>гии.</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 xml:space="preserve"> Два фактора являются критичными в выборе стратегии инвестиций:</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 xml:space="preserve">- конкурентная позиция компании в отрасли, </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 стадия жизненного цикла отрасли.</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Конкурентное положение компании в отрасли определяется, прежде всего, долей рынка, контролируемой фирмой, и наличием у нее отличительных пр</w:t>
      </w:r>
      <w:r w:rsidRPr="00FF447C">
        <w:rPr>
          <w:rFonts w:ascii="Times New Roman" w:hAnsi="Times New Roman" w:cs="Times New Roman"/>
          <w:sz w:val="28"/>
          <w:szCs w:val="28"/>
        </w:rPr>
        <w:t>е</w:t>
      </w:r>
      <w:r w:rsidRPr="00FF447C">
        <w:rPr>
          <w:rFonts w:ascii="Times New Roman" w:hAnsi="Times New Roman" w:cs="Times New Roman"/>
          <w:sz w:val="28"/>
          <w:szCs w:val="28"/>
        </w:rPr>
        <w:t>имуществ.</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Каждая стадия жизненного цикла отрасли предъявляет различные треб</w:t>
      </w:r>
      <w:r w:rsidRPr="00FF447C">
        <w:rPr>
          <w:rFonts w:ascii="Times New Roman" w:hAnsi="Times New Roman" w:cs="Times New Roman"/>
          <w:sz w:val="28"/>
          <w:szCs w:val="28"/>
        </w:rPr>
        <w:t>о</w:t>
      </w:r>
      <w:r w:rsidRPr="00FF447C">
        <w:rPr>
          <w:rFonts w:ascii="Times New Roman" w:hAnsi="Times New Roman" w:cs="Times New Roman"/>
          <w:sz w:val="28"/>
          <w:szCs w:val="28"/>
        </w:rPr>
        <w:t xml:space="preserve">вания к инвестициям. </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bCs/>
          <w:sz w:val="28"/>
          <w:szCs w:val="28"/>
        </w:rPr>
        <w:t>Таблица 13.</w:t>
      </w:r>
      <w:r>
        <w:rPr>
          <w:rFonts w:ascii="Times New Roman" w:hAnsi="Times New Roman" w:cs="Times New Roman"/>
          <w:bCs/>
          <w:sz w:val="28"/>
          <w:szCs w:val="28"/>
        </w:rPr>
        <w:t>2</w:t>
      </w:r>
      <w:r w:rsidRPr="00FF447C">
        <w:rPr>
          <w:rFonts w:ascii="Times New Roman" w:hAnsi="Times New Roman" w:cs="Times New Roman"/>
          <w:sz w:val="28"/>
          <w:szCs w:val="28"/>
        </w:rPr>
        <w:t xml:space="preserve"> обобщает соотношения между стадией жи</w:t>
      </w:r>
      <w:r w:rsidRPr="00FF447C">
        <w:rPr>
          <w:rFonts w:ascii="Times New Roman" w:hAnsi="Times New Roman" w:cs="Times New Roman"/>
          <w:sz w:val="28"/>
          <w:szCs w:val="28"/>
        </w:rPr>
        <w:t>з</w:t>
      </w:r>
      <w:r w:rsidRPr="00FF447C">
        <w:rPr>
          <w:rFonts w:ascii="Times New Roman" w:hAnsi="Times New Roman" w:cs="Times New Roman"/>
          <w:sz w:val="28"/>
          <w:szCs w:val="28"/>
        </w:rPr>
        <w:t>ненного цикла, конкурентной позицией и инвестиционной стратегией для одино</w:t>
      </w:r>
      <w:r w:rsidRPr="00FF447C">
        <w:rPr>
          <w:rFonts w:ascii="Times New Roman" w:hAnsi="Times New Roman" w:cs="Times New Roman"/>
          <w:sz w:val="28"/>
          <w:szCs w:val="28"/>
        </w:rPr>
        <w:t>ч</w:t>
      </w:r>
      <w:r w:rsidRPr="00FF447C">
        <w:rPr>
          <w:rFonts w:ascii="Times New Roman" w:hAnsi="Times New Roman" w:cs="Times New Roman"/>
          <w:sz w:val="28"/>
          <w:szCs w:val="28"/>
        </w:rPr>
        <w:t>ного бизнеса.</w:t>
      </w:r>
    </w:p>
    <w:p w:rsidR="00FF447C" w:rsidRDefault="00FF447C" w:rsidP="00FF447C">
      <w:pPr>
        <w:shd w:val="clear" w:color="auto" w:fill="FFFFFF"/>
        <w:spacing w:after="0" w:line="240" w:lineRule="auto"/>
        <w:ind w:firstLine="709"/>
        <w:jc w:val="both"/>
        <w:rPr>
          <w:rFonts w:ascii="Times New Roman" w:hAnsi="Times New Roman" w:cs="Times New Roman"/>
          <w:bCs/>
          <w:sz w:val="28"/>
          <w:szCs w:val="28"/>
        </w:rPr>
      </w:pPr>
    </w:p>
    <w:p w:rsidR="00FF447C" w:rsidRPr="00FF447C" w:rsidRDefault="00FF447C" w:rsidP="00FF447C">
      <w:pPr>
        <w:shd w:val="clear" w:color="auto" w:fill="FFFFFF"/>
        <w:spacing w:after="0" w:line="240" w:lineRule="auto"/>
        <w:ind w:firstLine="709"/>
        <w:jc w:val="both"/>
        <w:rPr>
          <w:rFonts w:ascii="Times New Roman" w:hAnsi="Times New Roman" w:cs="Times New Roman"/>
          <w:bCs/>
          <w:sz w:val="28"/>
          <w:szCs w:val="28"/>
        </w:rPr>
      </w:pPr>
      <w:r w:rsidRPr="00FF447C">
        <w:rPr>
          <w:rFonts w:ascii="Times New Roman" w:hAnsi="Times New Roman" w:cs="Times New Roman"/>
          <w:bCs/>
          <w:sz w:val="28"/>
          <w:szCs w:val="28"/>
        </w:rPr>
        <w:lastRenderedPageBreak/>
        <w:t>Таблица 13.</w:t>
      </w:r>
      <w:r>
        <w:rPr>
          <w:rFonts w:ascii="Times New Roman" w:hAnsi="Times New Roman" w:cs="Times New Roman"/>
          <w:bCs/>
          <w:sz w:val="28"/>
          <w:szCs w:val="28"/>
        </w:rPr>
        <w:t>2</w:t>
      </w:r>
      <w:r w:rsidRPr="00FF447C">
        <w:rPr>
          <w:rFonts w:ascii="Times New Roman" w:hAnsi="Times New Roman" w:cs="Times New Roman"/>
          <w:bCs/>
          <w:sz w:val="28"/>
          <w:szCs w:val="28"/>
        </w:rPr>
        <w:t xml:space="preserve"> - Выбор инвестиционной стратегии в одиночном бизнесе</w:t>
      </w:r>
    </w:p>
    <w:tbl>
      <w:tblPr>
        <w:tblW w:w="0" w:type="auto"/>
        <w:jc w:val="center"/>
        <w:tblLayout w:type="fixed"/>
        <w:tblCellMar>
          <w:left w:w="70" w:type="dxa"/>
          <w:right w:w="70" w:type="dxa"/>
        </w:tblCellMar>
        <w:tblLook w:val="0000"/>
      </w:tblPr>
      <w:tblGrid>
        <w:gridCol w:w="2639"/>
        <w:gridCol w:w="2779"/>
        <w:gridCol w:w="3544"/>
      </w:tblGrid>
      <w:tr w:rsidR="00FF447C" w:rsidRPr="00FF447C" w:rsidTr="00F12C2F">
        <w:tblPrEx>
          <w:tblCellMar>
            <w:top w:w="0" w:type="dxa"/>
            <w:bottom w:w="0" w:type="dxa"/>
          </w:tblCellMar>
        </w:tblPrEx>
        <w:trPr>
          <w:cantSplit/>
          <w:jc w:val="center"/>
        </w:trPr>
        <w:tc>
          <w:tcPr>
            <w:tcW w:w="2639" w:type="dxa"/>
            <w:tcBorders>
              <w:top w:val="single" w:sz="6" w:space="0" w:color="auto"/>
              <w:left w:val="single" w:sz="6" w:space="0" w:color="auto"/>
              <w:bottom w:val="single" w:sz="6" w:space="0" w:color="auto"/>
              <w:right w:val="single" w:sz="6" w:space="0" w:color="auto"/>
            </w:tcBorders>
          </w:tcPr>
          <w:p w:rsidR="00FF447C" w:rsidRPr="00FF447C" w:rsidRDefault="00FF447C" w:rsidP="00FF447C">
            <w:pPr>
              <w:shd w:val="clear" w:color="auto" w:fill="FFFFFF"/>
              <w:spacing w:after="0" w:line="240" w:lineRule="auto"/>
              <w:jc w:val="both"/>
              <w:rPr>
                <w:rFonts w:ascii="Times New Roman" w:hAnsi="Times New Roman" w:cs="Times New Roman"/>
                <w:sz w:val="24"/>
                <w:szCs w:val="24"/>
              </w:rPr>
            </w:pPr>
            <w:r w:rsidRPr="00FF447C">
              <w:rPr>
                <w:rFonts w:ascii="Times New Roman" w:hAnsi="Times New Roman" w:cs="Times New Roman"/>
                <w:sz w:val="24"/>
                <w:szCs w:val="24"/>
              </w:rPr>
              <w:t>Стадии жизненн</w:t>
            </w:r>
            <w:r w:rsidRPr="00FF447C">
              <w:rPr>
                <w:rFonts w:ascii="Times New Roman" w:hAnsi="Times New Roman" w:cs="Times New Roman"/>
                <w:sz w:val="24"/>
                <w:szCs w:val="24"/>
              </w:rPr>
              <w:t>о</w:t>
            </w:r>
            <w:r w:rsidRPr="00FF447C">
              <w:rPr>
                <w:rFonts w:ascii="Times New Roman" w:hAnsi="Times New Roman" w:cs="Times New Roman"/>
                <w:sz w:val="24"/>
                <w:szCs w:val="24"/>
              </w:rPr>
              <w:t>го цикла</w:t>
            </w:r>
          </w:p>
        </w:tc>
        <w:tc>
          <w:tcPr>
            <w:tcW w:w="2779" w:type="dxa"/>
            <w:tcBorders>
              <w:top w:val="single" w:sz="6" w:space="0" w:color="auto"/>
              <w:left w:val="single" w:sz="6" w:space="0" w:color="auto"/>
              <w:bottom w:val="single" w:sz="6" w:space="0" w:color="auto"/>
              <w:right w:val="single" w:sz="6" w:space="0" w:color="auto"/>
            </w:tcBorders>
          </w:tcPr>
          <w:p w:rsidR="00FF447C" w:rsidRPr="00FF447C" w:rsidRDefault="00FF447C" w:rsidP="00FF447C">
            <w:pPr>
              <w:shd w:val="clear" w:color="auto" w:fill="FFFFFF"/>
              <w:spacing w:after="0" w:line="240" w:lineRule="auto"/>
              <w:jc w:val="both"/>
              <w:rPr>
                <w:rFonts w:ascii="Times New Roman" w:hAnsi="Times New Roman" w:cs="Times New Roman"/>
                <w:sz w:val="24"/>
                <w:szCs w:val="24"/>
              </w:rPr>
            </w:pPr>
            <w:r w:rsidRPr="00FF447C">
              <w:rPr>
                <w:rFonts w:ascii="Times New Roman" w:hAnsi="Times New Roman" w:cs="Times New Roman"/>
                <w:sz w:val="24"/>
                <w:szCs w:val="24"/>
              </w:rPr>
              <w:t>Сильная конкурентная п</w:t>
            </w:r>
            <w:r w:rsidRPr="00FF447C">
              <w:rPr>
                <w:rFonts w:ascii="Times New Roman" w:hAnsi="Times New Roman" w:cs="Times New Roman"/>
                <w:sz w:val="24"/>
                <w:szCs w:val="24"/>
              </w:rPr>
              <w:t>о</w:t>
            </w:r>
            <w:r w:rsidRPr="00FF447C">
              <w:rPr>
                <w:rFonts w:ascii="Times New Roman" w:hAnsi="Times New Roman" w:cs="Times New Roman"/>
                <w:sz w:val="24"/>
                <w:szCs w:val="24"/>
              </w:rPr>
              <w:t>зиция</w:t>
            </w:r>
          </w:p>
        </w:tc>
        <w:tc>
          <w:tcPr>
            <w:tcW w:w="3544" w:type="dxa"/>
            <w:tcBorders>
              <w:top w:val="single" w:sz="6" w:space="0" w:color="auto"/>
              <w:left w:val="single" w:sz="6" w:space="0" w:color="auto"/>
              <w:bottom w:val="single" w:sz="6" w:space="0" w:color="auto"/>
              <w:right w:val="single" w:sz="6" w:space="0" w:color="auto"/>
            </w:tcBorders>
          </w:tcPr>
          <w:p w:rsidR="00FF447C" w:rsidRPr="00FF447C" w:rsidRDefault="00FF447C" w:rsidP="00FF447C">
            <w:pPr>
              <w:shd w:val="clear" w:color="auto" w:fill="FFFFFF"/>
              <w:spacing w:after="0" w:line="240" w:lineRule="auto"/>
              <w:jc w:val="both"/>
              <w:rPr>
                <w:rFonts w:ascii="Times New Roman" w:hAnsi="Times New Roman" w:cs="Times New Roman"/>
                <w:sz w:val="24"/>
                <w:szCs w:val="24"/>
              </w:rPr>
            </w:pPr>
            <w:r w:rsidRPr="00FF447C">
              <w:rPr>
                <w:rFonts w:ascii="Times New Roman" w:hAnsi="Times New Roman" w:cs="Times New Roman"/>
                <w:sz w:val="24"/>
                <w:szCs w:val="24"/>
              </w:rPr>
              <w:t>Слабая конкурентная п</w:t>
            </w:r>
            <w:r w:rsidRPr="00FF447C">
              <w:rPr>
                <w:rFonts w:ascii="Times New Roman" w:hAnsi="Times New Roman" w:cs="Times New Roman"/>
                <w:sz w:val="24"/>
                <w:szCs w:val="24"/>
              </w:rPr>
              <w:t>о</w:t>
            </w:r>
            <w:r w:rsidRPr="00FF447C">
              <w:rPr>
                <w:rFonts w:ascii="Times New Roman" w:hAnsi="Times New Roman" w:cs="Times New Roman"/>
                <w:sz w:val="24"/>
                <w:szCs w:val="24"/>
              </w:rPr>
              <w:t>зиция</w:t>
            </w:r>
          </w:p>
        </w:tc>
      </w:tr>
      <w:tr w:rsidR="00FF447C" w:rsidRPr="00FF447C" w:rsidTr="00F12C2F">
        <w:tblPrEx>
          <w:tblCellMar>
            <w:top w:w="0" w:type="dxa"/>
            <w:bottom w:w="0" w:type="dxa"/>
          </w:tblCellMar>
        </w:tblPrEx>
        <w:trPr>
          <w:cantSplit/>
          <w:jc w:val="center"/>
        </w:trPr>
        <w:tc>
          <w:tcPr>
            <w:tcW w:w="2639" w:type="dxa"/>
            <w:tcBorders>
              <w:top w:val="single" w:sz="6" w:space="0" w:color="auto"/>
              <w:left w:val="single" w:sz="6" w:space="0" w:color="auto"/>
              <w:bottom w:val="single" w:sz="6" w:space="0" w:color="auto"/>
              <w:right w:val="single" w:sz="6" w:space="0" w:color="auto"/>
            </w:tcBorders>
          </w:tcPr>
          <w:p w:rsidR="00FF447C" w:rsidRPr="00FF447C" w:rsidRDefault="00FF447C" w:rsidP="00FF447C">
            <w:pPr>
              <w:shd w:val="clear" w:color="auto" w:fill="FFFFFF"/>
              <w:spacing w:after="0" w:line="240" w:lineRule="auto"/>
              <w:jc w:val="both"/>
              <w:rPr>
                <w:rFonts w:ascii="Times New Roman" w:hAnsi="Times New Roman" w:cs="Times New Roman"/>
                <w:sz w:val="24"/>
                <w:szCs w:val="24"/>
              </w:rPr>
            </w:pPr>
            <w:r w:rsidRPr="00FF447C">
              <w:rPr>
                <w:rFonts w:ascii="Times New Roman" w:hAnsi="Times New Roman" w:cs="Times New Roman"/>
                <w:sz w:val="24"/>
                <w:szCs w:val="24"/>
              </w:rPr>
              <w:t>Зарожд</w:t>
            </w:r>
            <w:r w:rsidRPr="00FF447C">
              <w:rPr>
                <w:rFonts w:ascii="Times New Roman" w:hAnsi="Times New Roman" w:cs="Times New Roman"/>
                <w:sz w:val="24"/>
                <w:szCs w:val="24"/>
              </w:rPr>
              <w:t>е</w:t>
            </w:r>
            <w:r w:rsidRPr="00FF447C">
              <w:rPr>
                <w:rFonts w:ascii="Times New Roman" w:hAnsi="Times New Roman" w:cs="Times New Roman"/>
                <w:sz w:val="24"/>
                <w:szCs w:val="24"/>
              </w:rPr>
              <w:t>ние</w:t>
            </w:r>
          </w:p>
        </w:tc>
        <w:tc>
          <w:tcPr>
            <w:tcW w:w="2779" w:type="dxa"/>
            <w:tcBorders>
              <w:top w:val="single" w:sz="6" w:space="0" w:color="auto"/>
              <w:left w:val="single" w:sz="6" w:space="0" w:color="auto"/>
              <w:bottom w:val="single" w:sz="6" w:space="0" w:color="auto"/>
              <w:right w:val="single" w:sz="6" w:space="0" w:color="auto"/>
            </w:tcBorders>
          </w:tcPr>
          <w:p w:rsidR="00FF447C" w:rsidRPr="00FF447C" w:rsidRDefault="00FF447C" w:rsidP="00FF447C">
            <w:pPr>
              <w:shd w:val="clear" w:color="auto" w:fill="FFFFFF"/>
              <w:spacing w:after="0" w:line="240" w:lineRule="auto"/>
              <w:jc w:val="both"/>
              <w:rPr>
                <w:rFonts w:ascii="Times New Roman" w:hAnsi="Times New Roman" w:cs="Times New Roman"/>
                <w:sz w:val="24"/>
                <w:szCs w:val="24"/>
              </w:rPr>
            </w:pPr>
            <w:r w:rsidRPr="00FF447C">
              <w:rPr>
                <w:rFonts w:ascii="Times New Roman" w:hAnsi="Times New Roman" w:cs="Times New Roman"/>
                <w:sz w:val="24"/>
                <w:szCs w:val="24"/>
              </w:rPr>
              <w:t>Создание рынка</w:t>
            </w:r>
          </w:p>
        </w:tc>
        <w:tc>
          <w:tcPr>
            <w:tcW w:w="3544" w:type="dxa"/>
            <w:tcBorders>
              <w:top w:val="single" w:sz="6" w:space="0" w:color="auto"/>
              <w:left w:val="single" w:sz="6" w:space="0" w:color="auto"/>
              <w:bottom w:val="single" w:sz="6" w:space="0" w:color="auto"/>
              <w:right w:val="single" w:sz="6" w:space="0" w:color="auto"/>
            </w:tcBorders>
          </w:tcPr>
          <w:p w:rsidR="00FF447C" w:rsidRPr="00FF447C" w:rsidRDefault="00FF447C" w:rsidP="00FF447C">
            <w:pPr>
              <w:shd w:val="clear" w:color="auto" w:fill="FFFFFF"/>
              <w:spacing w:after="0" w:line="240" w:lineRule="auto"/>
              <w:jc w:val="both"/>
              <w:rPr>
                <w:rFonts w:ascii="Times New Roman" w:hAnsi="Times New Roman" w:cs="Times New Roman"/>
                <w:sz w:val="24"/>
                <w:szCs w:val="24"/>
              </w:rPr>
            </w:pPr>
            <w:r w:rsidRPr="00FF447C">
              <w:rPr>
                <w:rFonts w:ascii="Times New Roman" w:hAnsi="Times New Roman" w:cs="Times New Roman"/>
                <w:sz w:val="24"/>
                <w:szCs w:val="24"/>
              </w:rPr>
              <w:t>Создание рынка</w:t>
            </w:r>
          </w:p>
        </w:tc>
      </w:tr>
      <w:tr w:rsidR="00FF447C" w:rsidRPr="00FF447C" w:rsidTr="00F12C2F">
        <w:tblPrEx>
          <w:tblCellMar>
            <w:top w:w="0" w:type="dxa"/>
            <w:bottom w:w="0" w:type="dxa"/>
          </w:tblCellMar>
        </w:tblPrEx>
        <w:trPr>
          <w:cantSplit/>
          <w:jc w:val="center"/>
        </w:trPr>
        <w:tc>
          <w:tcPr>
            <w:tcW w:w="2639" w:type="dxa"/>
            <w:tcBorders>
              <w:top w:val="single" w:sz="6" w:space="0" w:color="auto"/>
              <w:left w:val="single" w:sz="6" w:space="0" w:color="auto"/>
              <w:bottom w:val="single" w:sz="6" w:space="0" w:color="auto"/>
              <w:right w:val="single" w:sz="6" w:space="0" w:color="auto"/>
            </w:tcBorders>
          </w:tcPr>
          <w:p w:rsidR="00FF447C" w:rsidRPr="00FF447C" w:rsidRDefault="00FF447C" w:rsidP="00FF447C">
            <w:pPr>
              <w:shd w:val="clear" w:color="auto" w:fill="FFFFFF"/>
              <w:spacing w:after="0" w:line="240" w:lineRule="auto"/>
              <w:jc w:val="both"/>
              <w:rPr>
                <w:rFonts w:ascii="Times New Roman" w:hAnsi="Times New Roman" w:cs="Times New Roman"/>
                <w:iCs/>
                <w:sz w:val="24"/>
                <w:szCs w:val="24"/>
              </w:rPr>
            </w:pPr>
            <w:r w:rsidRPr="00FF447C">
              <w:rPr>
                <w:rFonts w:ascii="Times New Roman" w:hAnsi="Times New Roman" w:cs="Times New Roman"/>
                <w:iCs/>
                <w:sz w:val="24"/>
                <w:szCs w:val="24"/>
              </w:rPr>
              <w:t>Рост</w:t>
            </w:r>
          </w:p>
        </w:tc>
        <w:tc>
          <w:tcPr>
            <w:tcW w:w="2779" w:type="dxa"/>
            <w:tcBorders>
              <w:top w:val="single" w:sz="6" w:space="0" w:color="auto"/>
              <w:left w:val="single" w:sz="6" w:space="0" w:color="auto"/>
              <w:bottom w:val="single" w:sz="6" w:space="0" w:color="auto"/>
              <w:right w:val="single" w:sz="6" w:space="0" w:color="auto"/>
            </w:tcBorders>
          </w:tcPr>
          <w:p w:rsidR="00FF447C" w:rsidRPr="00FF447C" w:rsidRDefault="00FF447C" w:rsidP="00FF447C">
            <w:pPr>
              <w:shd w:val="clear" w:color="auto" w:fill="FFFFFF"/>
              <w:spacing w:after="0" w:line="240" w:lineRule="auto"/>
              <w:jc w:val="both"/>
              <w:rPr>
                <w:rFonts w:ascii="Times New Roman" w:hAnsi="Times New Roman" w:cs="Times New Roman"/>
                <w:sz w:val="24"/>
                <w:szCs w:val="24"/>
              </w:rPr>
            </w:pPr>
            <w:r w:rsidRPr="00FF447C">
              <w:rPr>
                <w:rFonts w:ascii="Times New Roman" w:hAnsi="Times New Roman" w:cs="Times New Roman"/>
                <w:sz w:val="24"/>
                <w:szCs w:val="24"/>
              </w:rPr>
              <w:t>Рост</w:t>
            </w:r>
          </w:p>
        </w:tc>
        <w:tc>
          <w:tcPr>
            <w:tcW w:w="3544" w:type="dxa"/>
            <w:tcBorders>
              <w:top w:val="single" w:sz="6" w:space="0" w:color="auto"/>
              <w:left w:val="single" w:sz="6" w:space="0" w:color="auto"/>
              <w:bottom w:val="single" w:sz="6" w:space="0" w:color="auto"/>
              <w:right w:val="single" w:sz="6" w:space="0" w:color="auto"/>
            </w:tcBorders>
          </w:tcPr>
          <w:p w:rsidR="00FF447C" w:rsidRPr="00FF447C" w:rsidRDefault="00FF447C" w:rsidP="00FF447C">
            <w:pPr>
              <w:shd w:val="clear" w:color="auto" w:fill="FFFFFF"/>
              <w:spacing w:after="0" w:line="240" w:lineRule="auto"/>
              <w:jc w:val="both"/>
              <w:rPr>
                <w:rFonts w:ascii="Times New Roman" w:hAnsi="Times New Roman" w:cs="Times New Roman"/>
                <w:sz w:val="24"/>
                <w:szCs w:val="24"/>
              </w:rPr>
            </w:pPr>
            <w:r w:rsidRPr="00FF447C">
              <w:rPr>
                <w:rFonts w:ascii="Times New Roman" w:hAnsi="Times New Roman" w:cs="Times New Roman"/>
                <w:sz w:val="24"/>
                <w:szCs w:val="24"/>
              </w:rPr>
              <w:t>Концентрация рынка</w:t>
            </w:r>
          </w:p>
        </w:tc>
      </w:tr>
      <w:tr w:rsidR="00FF447C" w:rsidRPr="00FF447C" w:rsidTr="00F12C2F">
        <w:tblPrEx>
          <w:tblCellMar>
            <w:top w:w="0" w:type="dxa"/>
            <w:bottom w:w="0" w:type="dxa"/>
          </w:tblCellMar>
        </w:tblPrEx>
        <w:trPr>
          <w:cantSplit/>
          <w:jc w:val="center"/>
        </w:trPr>
        <w:tc>
          <w:tcPr>
            <w:tcW w:w="2639" w:type="dxa"/>
            <w:tcBorders>
              <w:top w:val="single" w:sz="6" w:space="0" w:color="auto"/>
              <w:left w:val="single" w:sz="6" w:space="0" w:color="auto"/>
              <w:bottom w:val="single" w:sz="6" w:space="0" w:color="auto"/>
              <w:right w:val="single" w:sz="6" w:space="0" w:color="auto"/>
            </w:tcBorders>
          </w:tcPr>
          <w:p w:rsidR="00FF447C" w:rsidRPr="00FF447C" w:rsidRDefault="00FF447C" w:rsidP="00FF447C">
            <w:pPr>
              <w:shd w:val="clear" w:color="auto" w:fill="FFFFFF"/>
              <w:spacing w:after="0" w:line="240" w:lineRule="auto"/>
              <w:jc w:val="both"/>
              <w:rPr>
                <w:rFonts w:ascii="Times New Roman" w:hAnsi="Times New Roman" w:cs="Times New Roman"/>
                <w:iCs/>
                <w:sz w:val="24"/>
                <w:szCs w:val="24"/>
              </w:rPr>
            </w:pPr>
            <w:r w:rsidRPr="00FF447C">
              <w:rPr>
                <w:rFonts w:ascii="Times New Roman" w:hAnsi="Times New Roman" w:cs="Times New Roman"/>
                <w:iCs/>
                <w:sz w:val="24"/>
                <w:szCs w:val="24"/>
              </w:rPr>
              <w:t>Замедление роста</w:t>
            </w:r>
          </w:p>
        </w:tc>
        <w:tc>
          <w:tcPr>
            <w:tcW w:w="2779" w:type="dxa"/>
            <w:tcBorders>
              <w:top w:val="single" w:sz="6" w:space="0" w:color="auto"/>
              <w:left w:val="single" w:sz="6" w:space="0" w:color="auto"/>
              <w:bottom w:val="single" w:sz="6" w:space="0" w:color="auto"/>
              <w:right w:val="single" w:sz="6" w:space="0" w:color="auto"/>
            </w:tcBorders>
          </w:tcPr>
          <w:p w:rsidR="00FF447C" w:rsidRPr="00FF447C" w:rsidRDefault="00FF447C" w:rsidP="00FF447C">
            <w:pPr>
              <w:shd w:val="clear" w:color="auto" w:fill="FFFFFF"/>
              <w:spacing w:after="0" w:line="240" w:lineRule="auto"/>
              <w:jc w:val="both"/>
              <w:rPr>
                <w:rFonts w:ascii="Times New Roman" w:hAnsi="Times New Roman" w:cs="Times New Roman"/>
                <w:sz w:val="24"/>
                <w:szCs w:val="24"/>
              </w:rPr>
            </w:pPr>
            <w:r w:rsidRPr="00FF447C">
              <w:rPr>
                <w:rFonts w:ascii="Times New Roman" w:hAnsi="Times New Roman" w:cs="Times New Roman"/>
                <w:sz w:val="24"/>
                <w:szCs w:val="24"/>
              </w:rPr>
              <w:t>Рост рынка</w:t>
            </w:r>
          </w:p>
        </w:tc>
        <w:tc>
          <w:tcPr>
            <w:tcW w:w="3544" w:type="dxa"/>
            <w:tcBorders>
              <w:top w:val="single" w:sz="6" w:space="0" w:color="auto"/>
              <w:left w:val="single" w:sz="6" w:space="0" w:color="auto"/>
              <w:bottom w:val="single" w:sz="6" w:space="0" w:color="auto"/>
              <w:right w:val="single" w:sz="6" w:space="0" w:color="auto"/>
            </w:tcBorders>
          </w:tcPr>
          <w:p w:rsidR="00FF447C" w:rsidRPr="00FF447C" w:rsidRDefault="00FF447C" w:rsidP="00FF447C">
            <w:pPr>
              <w:shd w:val="clear" w:color="auto" w:fill="FFFFFF"/>
              <w:spacing w:after="0" w:line="240" w:lineRule="auto"/>
              <w:jc w:val="both"/>
              <w:rPr>
                <w:rFonts w:ascii="Times New Roman" w:hAnsi="Times New Roman" w:cs="Times New Roman"/>
                <w:sz w:val="24"/>
                <w:szCs w:val="24"/>
              </w:rPr>
            </w:pPr>
            <w:r w:rsidRPr="00FF447C">
              <w:rPr>
                <w:rFonts w:ascii="Times New Roman" w:hAnsi="Times New Roman" w:cs="Times New Roman"/>
                <w:sz w:val="24"/>
                <w:szCs w:val="24"/>
              </w:rPr>
              <w:t>Концентрация рынка или «сбор ур</w:t>
            </w:r>
            <w:r w:rsidRPr="00FF447C">
              <w:rPr>
                <w:rFonts w:ascii="Times New Roman" w:hAnsi="Times New Roman" w:cs="Times New Roman"/>
                <w:sz w:val="24"/>
                <w:szCs w:val="24"/>
              </w:rPr>
              <w:t>о</w:t>
            </w:r>
            <w:r w:rsidRPr="00FF447C">
              <w:rPr>
                <w:rFonts w:ascii="Times New Roman" w:hAnsi="Times New Roman" w:cs="Times New Roman"/>
                <w:sz w:val="24"/>
                <w:szCs w:val="24"/>
              </w:rPr>
              <w:t>жая»/ликвидация</w:t>
            </w:r>
          </w:p>
        </w:tc>
      </w:tr>
      <w:tr w:rsidR="00FF447C" w:rsidRPr="00FF447C" w:rsidTr="00F12C2F">
        <w:tblPrEx>
          <w:tblCellMar>
            <w:top w:w="0" w:type="dxa"/>
            <w:bottom w:w="0" w:type="dxa"/>
          </w:tblCellMar>
        </w:tblPrEx>
        <w:trPr>
          <w:cantSplit/>
          <w:jc w:val="center"/>
        </w:trPr>
        <w:tc>
          <w:tcPr>
            <w:tcW w:w="2639" w:type="dxa"/>
            <w:tcBorders>
              <w:top w:val="single" w:sz="6" w:space="0" w:color="auto"/>
              <w:left w:val="single" w:sz="6" w:space="0" w:color="auto"/>
              <w:bottom w:val="single" w:sz="6" w:space="0" w:color="auto"/>
              <w:right w:val="single" w:sz="6" w:space="0" w:color="auto"/>
            </w:tcBorders>
          </w:tcPr>
          <w:p w:rsidR="00FF447C" w:rsidRPr="00FF447C" w:rsidRDefault="00FF447C" w:rsidP="00FF447C">
            <w:pPr>
              <w:shd w:val="clear" w:color="auto" w:fill="FFFFFF"/>
              <w:spacing w:after="0" w:line="240" w:lineRule="auto"/>
              <w:jc w:val="both"/>
              <w:rPr>
                <w:rFonts w:ascii="Times New Roman" w:hAnsi="Times New Roman" w:cs="Times New Roman"/>
                <w:iCs/>
                <w:sz w:val="24"/>
                <w:szCs w:val="24"/>
              </w:rPr>
            </w:pPr>
            <w:r w:rsidRPr="00FF447C">
              <w:rPr>
                <w:rFonts w:ascii="Times New Roman" w:hAnsi="Times New Roman" w:cs="Times New Roman"/>
                <w:iCs/>
                <w:sz w:val="24"/>
                <w:szCs w:val="24"/>
              </w:rPr>
              <w:t>Зрелость</w:t>
            </w:r>
          </w:p>
        </w:tc>
        <w:tc>
          <w:tcPr>
            <w:tcW w:w="2779" w:type="dxa"/>
            <w:tcBorders>
              <w:top w:val="single" w:sz="6" w:space="0" w:color="auto"/>
              <w:left w:val="single" w:sz="6" w:space="0" w:color="auto"/>
              <w:bottom w:val="single" w:sz="6" w:space="0" w:color="auto"/>
              <w:right w:val="single" w:sz="6" w:space="0" w:color="auto"/>
            </w:tcBorders>
          </w:tcPr>
          <w:p w:rsidR="00FF447C" w:rsidRPr="00FF447C" w:rsidRDefault="00FF447C" w:rsidP="00FF447C">
            <w:pPr>
              <w:shd w:val="clear" w:color="auto" w:fill="FFFFFF"/>
              <w:spacing w:after="0" w:line="240" w:lineRule="auto"/>
              <w:jc w:val="both"/>
              <w:rPr>
                <w:rFonts w:ascii="Times New Roman" w:hAnsi="Times New Roman" w:cs="Times New Roman"/>
                <w:sz w:val="24"/>
                <w:szCs w:val="24"/>
              </w:rPr>
            </w:pPr>
            <w:r w:rsidRPr="00FF447C">
              <w:rPr>
                <w:rFonts w:ascii="Times New Roman" w:hAnsi="Times New Roman" w:cs="Times New Roman"/>
                <w:sz w:val="24"/>
                <w:szCs w:val="24"/>
              </w:rPr>
              <w:t>Поддержка или сбор приб</w:t>
            </w:r>
            <w:r w:rsidRPr="00FF447C">
              <w:rPr>
                <w:rFonts w:ascii="Times New Roman" w:hAnsi="Times New Roman" w:cs="Times New Roman"/>
                <w:sz w:val="24"/>
                <w:szCs w:val="24"/>
              </w:rPr>
              <w:t>ы</w:t>
            </w:r>
            <w:r w:rsidRPr="00FF447C">
              <w:rPr>
                <w:rFonts w:ascii="Times New Roman" w:hAnsi="Times New Roman" w:cs="Times New Roman"/>
                <w:sz w:val="24"/>
                <w:szCs w:val="24"/>
              </w:rPr>
              <w:t>ли</w:t>
            </w:r>
          </w:p>
        </w:tc>
        <w:tc>
          <w:tcPr>
            <w:tcW w:w="3544" w:type="dxa"/>
            <w:tcBorders>
              <w:top w:val="single" w:sz="6" w:space="0" w:color="auto"/>
              <w:left w:val="single" w:sz="6" w:space="0" w:color="auto"/>
              <w:bottom w:val="single" w:sz="6" w:space="0" w:color="auto"/>
              <w:right w:val="single" w:sz="6" w:space="0" w:color="auto"/>
            </w:tcBorders>
          </w:tcPr>
          <w:p w:rsidR="00FF447C" w:rsidRPr="00FF447C" w:rsidRDefault="00FF447C" w:rsidP="00FF447C">
            <w:pPr>
              <w:shd w:val="clear" w:color="auto" w:fill="FFFFFF"/>
              <w:spacing w:after="0" w:line="240" w:lineRule="auto"/>
              <w:jc w:val="both"/>
              <w:rPr>
                <w:rFonts w:ascii="Times New Roman" w:hAnsi="Times New Roman" w:cs="Times New Roman"/>
                <w:sz w:val="24"/>
                <w:szCs w:val="24"/>
              </w:rPr>
            </w:pPr>
            <w:r w:rsidRPr="00FF447C">
              <w:rPr>
                <w:rFonts w:ascii="Times New Roman" w:hAnsi="Times New Roman" w:cs="Times New Roman"/>
                <w:sz w:val="24"/>
                <w:szCs w:val="24"/>
              </w:rPr>
              <w:t>«Сбор урожая»  или ликвидация / разд</w:t>
            </w:r>
            <w:r w:rsidRPr="00FF447C">
              <w:rPr>
                <w:rFonts w:ascii="Times New Roman" w:hAnsi="Times New Roman" w:cs="Times New Roman"/>
                <w:sz w:val="24"/>
                <w:szCs w:val="24"/>
              </w:rPr>
              <w:t>е</w:t>
            </w:r>
            <w:r w:rsidRPr="00FF447C">
              <w:rPr>
                <w:rFonts w:ascii="Times New Roman" w:hAnsi="Times New Roman" w:cs="Times New Roman"/>
                <w:sz w:val="24"/>
                <w:szCs w:val="24"/>
              </w:rPr>
              <w:t>вание</w:t>
            </w:r>
          </w:p>
        </w:tc>
      </w:tr>
      <w:tr w:rsidR="00FF447C" w:rsidRPr="00FF447C" w:rsidTr="00F12C2F">
        <w:tblPrEx>
          <w:tblCellMar>
            <w:top w:w="0" w:type="dxa"/>
            <w:bottom w:w="0" w:type="dxa"/>
          </w:tblCellMar>
        </w:tblPrEx>
        <w:trPr>
          <w:cantSplit/>
          <w:jc w:val="center"/>
        </w:trPr>
        <w:tc>
          <w:tcPr>
            <w:tcW w:w="2639" w:type="dxa"/>
            <w:tcBorders>
              <w:top w:val="single" w:sz="6" w:space="0" w:color="auto"/>
              <w:left w:val="single" w:sz="6" w:space="0" w:color="auto"/>
              <w:bottom w:val="single" w:sz="6" w:space="0" w:color="auto"/>
              <w:right w:val="single" w:sz="6" w:space="0" w:color="auto"/>
            </w:tcBorders>
          </w:tcPr>
          <w:p w:rsidR="00FF447C" w:rsidRPr="00FF447C" w:rsidRDefault="00FF447C" w:rsidP="00FF447C">
            <w:pPr>
              <w:shd w:val="clear" w:color="auto" w:fill="FFFFFF"/>
              <w:spacing w:after="0" w:line="240" w:lineRule="auto"/>
              <w:jc w:val="both"/>
              <w:rPr>
                <w:rFonts w:ascii="Times New Roman" w:hAnsi="Times New Roman" w:cs="Times New Roman"/>
                <w:iCs/>
                <w:sz w:val="24"/>
                <w:szCs w:val="24"/>
              </w:rPr>
            </w:pPr>
            <w:r w:rsidRPr="00FF447C">
              <w:rPr>
                <w:rFonts w:ascii="Times New Roman" w:hAnsi="Times New Roman" w:cs="Times New Roman"/>
                <w:iCs/>
                <w:sz w:val="24"/>
                <w:szCs w:val="24"/>
              </w:rPr>
              <w:t>Спад</w:t>
            </w:r>
          </w:p>
        </w:tc>
        <w:tc>
          <w:tcPr>
            <w:tcW w:w="2779" w:type="dxa"/>
            <w:tcBorders>
              <w:top w:val="single" w:sz="6" w:space="0" w:color="auto"/>
              <w:left w:val="single" w:sz="6" w:space="0" w:color="auto"/>
              <w:bottom w:val="single" w:sz="6" w:space="0" w:color="auto"/>
              <w:right w:val="single" w:sz="6" w:space="0" w:color="auto"/>
            </w:tcBorders>
          </w:tcPr>
          <w:p w:rsidR="00FF447C" w:rsidRPr="00FF447C" w:rsidRDefault="00FF447C" w:rsidP="00FF447C">
            <w:pPr>
              <w:shd w:val="clear" w:color="auto" w:fill="FFFFFF"/>
              <w:spacing w:after="0" w:line="240" w:lineRule="auto"/>
              <w:jc w:val="both"/>
              <w:rPr>
                <w:rFonts w:ascii="Times New Roman" w:hAnsi="Times New Roman" w:cs="Times New Roman"/>
                <w:sz w:val="24"/>
                <w:szCs w:val="24"/>
              </w:rPr>
            </w:pPr>
            <w:r w:rsidRPr="00FF447C">
              <w:rPr>
                <w:rFonts w:ascii="Times New Roman" w:hAnsi="Times New Roman" w:cs="Times New Roman"/>
                <w:sz w:val="24"/>
                <w:szCs w:val="24"/>
              </w:rPr>
              <w:t>Концентрация рынка, «сбор урожая», понижение активн</w:t>
            </w:r>
            <w:r w:rsidRPr="00FF447C">
              <w:rPr>
                <w:rFonts w:ascii="Times New Roman" w:hAnsi="Times New Roman" w:cs="Times New Roman"/>
                <w:sz w:val="24"/>
                <w:szCs w:val="24"/>
              </w:rPr>
              <w:t>о</w:t>
            </w:r>
            <w:r w:rsidRPr="00FF447C">
              <w:rPr>
                <w:rFonts w:ascii="Times New Roman" w:hAnsi="Times New Roman" w:cs="Times New Roman"/>
                <w:sz w:val="24"/>
                <w:szCs w:val="24"/>
              </w:rPr>
              <w:t>сти</w:t>
            </w:r>
          </w:p>
        </w:tc>
        <w:tc>
          <w:tcPr>
            <w:tcW w:w="3544" w:type="dxa"/>
            <w:tcBorders>
              <w:top w:val="single" w:sz="6" w:space="0" w:color="auto"/>
              <w:left w:val="single" w:sz="6" w:space="0" w:color="auto"/>
              <w:bottom w:val="single" w:sz="6" w:space="0" w:color="auto"/>
              <w:right w:val="single" w:sz="6" w:space="0" w:color="auto"/>
            </w:tcBorders>
          </w:tcPr>
          <w:p w:rsidR="00FF447C" w:rsidRPr="00FF447C" w:rsidRDefault="00FF447C" w:rsidP="00FF447C">
            <w:pPr>
              <w:shd w:val="clear" w:color="auto" w:fill="FFFFFF"/>
              <w:spacing w:after="0" w:line="240" w:lineRule="auto"/>
              <w:jc w:val="both"/>
              <w:rPr>
                <w:rFonts w:ascii="Times New Roman" w:hAnsi="Times New Roman" w:cs="Times New Roman"/>
                <w:sz w:val="24"/>
                <w:szCs w:val="24"/>
              </w:rPr>
            </w:pPr>
            <w:r w:rsidRPr="00FF447C">
              <w:rPr>
                <w:rFonts w:ascii="Times New Roman" w:hAnsi="Times New Roman" w:cs="Times New Roman"/>
                <w:sz w:val="24"/>
                <w:szCs w:val="24"/>
              </w:rPr>
              <w:t>Полный поворот, ликвидация, раздев</w:t>
            </w:r>
            <w:r w:rsidRPr="00FF447C">
              <w:rPr>
                <w:rFonts w:ascii="Times New Roman" w:hAnsi="Times New Roman" w:cs="Times New Roman"/>
                <w:sz w:val="24"/>
                <w:szCs w:val="24"/>
              </w:rPr>
              <w:t>а</w:t>
            </w:r>
            <w:r w:rsidRPr="00FF447C">
              <w:rPr>
                <w:rFonts w:ascii="Times New Roman" w:hAnsi="Times New Roman" w:cs="Times New Roman"/>
                <w:sz w:val="24"/>
                <w:szCs w:val="24"/>
              </w:rPr>
              <w:t>ние</w:t>
            </w:r>
          </w:p>
        </w:tc>
      </w:tr>
    </w:tbl>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 xml:space="preserve">На </w:t>
      </w:r>
      <w:r w:rsidRPr="00FF447C">
        <w:rPr>
          <w:rFonts w:ascii="Times New Roman" w:hAnsi="Times New Roman" w:cs="Times New Roman"/>
          <w:bCs/>
          <w:sz w:val="28"/>
          <w:szCs w:val="28"/>
        </w:rPr>
        <w:t>стадии зарождения</w:t>
      </w:r>
      <w:r w:rsidRPr="00FF447C">
        <w:rPr>
          <w:rFonts w:ascii="Times New Roman" w:hAnsi="Times New Roman" w:cs="Times New Roman"/>
          <w:sz w:val="28"/>
          <w:szCs w:val="28"/>
        </w:rPr>
        <w:t xml:space="preserve"> требуются большие инвестиции, поскольку комп</w:t>
      </w:r>
      <w:r w:rsidRPr="00FF447C">
        <w:rPr>
          <w:rFonts w:ascii="Times New Roman" w:hAnsi="Times New Roman" w:cs="Times New Roman"/>
          <w:sz w:val="28"/>
          <w:szCs w:val="28"/>
        </w:rPr>
        <w:t>а</w:t>
      </w:r>
      <w:r w:rsidRPr="00FF447C">
        <w:rPr>
          <w:rFonts w:ascii="Times New Roman" w:hAnsi="Times New Roman" w:cs="Times New Roman"/>
          <w:sz w:val="28"/>
          <w:szCs w:val="28"/>
        </w:rPr>
        <w:t>ния создает свои конкурентные преимущества. Она вкладывают средства в НИОКР, сбыт, сервис. Если компания вложила средства в создании конкурен</w:t>
      </w:r>
      <w:r w:rsidRPr="00FF447C">
        <w:rPr>
          <w:rFonts w:ascii="Times New Roman" w:hAnsi="Times New Roman" w:cs="Times New Roman"/>
          <w:sz w:val="28"/>
          <w:szCs w:val="28"/>
        </w:rPr>
        <w:t>т</w:t>
      </w:r>
      <w:r w:rsidRPr="00FF447C">
        <w:rPr>
          <w:rFonts w:ascii="Times New Roman" w:hAnsi="Times New Roman" w:cs="Times New Roman"/>
          <w:sz w:val="28"/>
          <w:szCs w:val="28"/>
        </w:rPr>
        <w:t xml:space="preserve">ных преимуществ, она займет сильную конкурентную позицию. </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Компании со слабой конкурентной позицией на всех стадиях жизненного цикла могут в</w:t>
      </w:r>
      <w:r w:rsidRPr="00FF447C">
        <w:rPr>
          <w:rFonts w:ascii="Times New Roman" w:hAnsi="Times New Roman" w:cs="Times New Roman"/>
          <w:sz w:val="28"/>
          <w:szCs w:val="28"/>
        </w:rPr>
        <w:t>ы</w:t>
      </w:r>
      <w:r w:rsidRPr="00FF447C">
        <w:rPr>
          <w:rFonts w:ascii="Times New Roman" w:hAnsi="Times New Roman" w:cs="Times New Roman"/>
          <w:sz w:val="28"/>
          <w:szCs w:val="28"/>
        </w:rPr>
        <w:t>брать уход для прекращения своих потерь.</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 xml:space="preserve">В </w:t>
      </w:r>
      <w:r w:rsidRPr="00FF447C">
        <w:rPr>
          <w:rFonts w:ascii="Times New Roman" w:hAnsi="Times New Roman" w:cs="Times New Roman"/>
          <w:bCs/>
          <w:sz w:val="28"/>
          <w:szCs w:val="28"/>
        </w:rPr>
        <w:t>стадии роста</w:t>
      </w:r>
      <w:r w:rsidRPr="00FF447C">
        <w:rPr>
          <w:rFonts w:ascii="Times New Roman" w:hAnsi="Times New Roman" w:cs="Times New Roman"/>
          <w:sz w:val="28"/>
          <w:szCs w:val="28"/>
        </w:rPr>
        <w:t xml:space="preserve"> естественна стратегия роста компании с расширением рынка. Компании требуются значительные вложения для поддержания своего успеха. Одновременно компании стараются консолидировать существующие маркетинговые ниши и войти в новые ниши. </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Следовательно, компании должны вкл</w:t>
      </w:r>
      <w:r w:rsidRPr="00FF447C">
        <w:rPr>
          <w:rFonts w:ascii="Times New Roman" w:hAnsi="Times New Roman" w:cs="Times New Roman"/>
          <w:sz w:val="28"/>
          <w:szCs w:val="28"/>
        </w:rPr>
        <w:t>а</w:t>
      </w:r>
      <w:r w:rsidRPr="00FF447C">
        <w:rPr>
          <w:rFonts w:ascii="Times New Roman" w:hAnsi="Times New Roman" w:cs="Times New Roman"/>
          <w:sz w:val="28"/>
          <w:szCs w:val="28"/>
        </w:rPr>
        <w:t>дывать ресурсы в маркетинг, кроме того, они должны окончательно выбрать свою баз</w:t>
      </w:r>
      <w:r w:rsidRPr="00FF447C">
        <w:rPr>
          <w:rFonts w:ascii="Times New Roman" w:hAnsi="Times New Roman" w:cs="Times New Roman"/>
          <w:sz w:val="28"/>
          <w:szCs w:val="28"/>
        </w:rPr>
        <w:t>о</w:t>
      </w:r>
      <w:r w:rsidRPr="00FF447C">
        <w:rPr>
          <w:rFonts w:ascii="Times New Roman" w:hAnsi="Times New Roman" w:cs="Times New Roman"/>
          <w:sz w:val="28"/>
          <w:szCs w:val="28"/>
        </w:rPr>
        <w:t>вую стратегию (например, слабые компании - фокусирование).</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 xml:space="preserve">При </w:t>
      </w:r>
      <w:r w:rsidRPr="00FF447C">
        <w:rPr>
          <w:rFonts w:ascii="Times New Roman" w:hAnsi="Times New Roman" w:cs="Times New Roman"/>
          <w:bCs/>
          <w:sz w:val="28"/>
          <w:szCs w:val="28"/>
        </w:rPr>
        <w:t>замедлении роста</w:t>
      </w:r>
      <w:r w:rsidRPr="00FF447C">
        <w:rPr>
          <w:rFonts w:ascii="Times New Roman" w:hAnsi="Times New Roman" w:cs="Times New Roman"/>
          <w:sz w:val="28"/>
          <w:szCs w:val="28"/>
        </w:rPr>
        <w:t xml:space="preserve"> конкуренция растет и компаниям с сильной конк</w:t>
      </w:r>
      <w:r w:rsidRPr="00FF447C">
        <w:rPr>
          <w:rFonts w:ascii="Times New Roman" w:hAnsi="Times New Roman" w:cs="Times New Roman"/>
          <w:sz w:val="28"/>
          <w:szCs w:val="28"/>
        </w:rPr>
        <w:t>у</w:t>
      </w:r>
      <w:r w:rsidRPr="00FF447C">
        <w:rPr>
          <w:rFonts w:ascii="Times New Roman" w:hAnsi="Times New Roman" w:cs="Times New Roman"/>
          <w:sz w:val="28"/>
          <w:szCs w:val="28"/>
        </w:rPr>
        <w:t>рентной позицией нужны ресурсы на расширение рынка за счет доли слабых компаний. Характер инвестиций зависит от стратегии фирм. Например, для ц</w:t>
      </w:r>
      <w:r w:rsidRPr="00FF447C">
        <w:rPr>
          <w:rFonts w:ascii="Times New Roman" w:hAnsi="Times New Roman" w:cs="Times New Roman"/>
          <w:sz w:val="28"/>
          <w:szCs w:val="28"/>
        </w:rPr>
        <w:t>е</w:t>
      </w:r>
      <w:r w:rsidRPr="00FF447C">
        <w:rPr>
          <w:rFonts w:ascii="Times New Roman" w:hAnsi="Times New Roman" w:cs="Times New Roman"/>
          <w:sz w:val="28"/>
          <w:szCs w:val="28"/>
        </w:rPr>
        <w:t>нового лидера при угрозе ценовой войны важны вложения в управление сто</w:t>
      </w:r>
      <w:r w:rsidRPr="00FF447C">
        <w:rPr>
          <w:rFonts w:ascii="Times New Roman" w:hAnsi="Times New Roman" w:cs="Times New Roman"/>
          <w:sz w:val="28"/>
          <w:szCs w:val="28"/>
        </w:rPr>
        <w:t>и</w:t>
      </w:r>
      <w:r w:rsidRPr="00FF447C">
        <w:rPr>
          <w:rFonts w:ascii="Times New Roman" w:hAnsi="Times New Roman" w:cs="Times New Roman"/>
          <w:sz w:val="28"/>
          <w:szCs w:val="28"/>
        </w:rPr>
        <w:t>мостью, а при дифференциации необходимо усилить продуктовый диапазон и сети распределения.</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 xml:space="preserve">На </w:t>
      </w:r>
      <w:r w:rsidRPr="00FF447C">
        <w:rPr>
          <w:rFonts w:ascii="Times New Roman" w:hAnsi="Times New Roman" w:cs="Times New Roman"/>
          <w:bCs/>
          <w:sz w:val="28"/>
          <w:szCs w:val="28"/>
        </w:rPr>
        <w:t>стадии зрелости</w:t>
      </w:r>
      <w:r w:rsidRPr="00FF447C">
        <w:rPr>
          <w:rFonts w:ascii="Times New Roman" w:hAnsi="Times New Roman" w:cs="Times New Roman"/>
          <w:sz w:val="28"/>
          <w:szCs w:val="28"/>
        </w:rPr>
        <w:t xml:space="preserve"> компании в условиях усиливающейся конкуренции стремятся защитить свои позиции. </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Поэтому инвестиции вкладываются в по</w:t>
      </w:r>
      <w:r w:rsidRPr="00FF447C">
        <w:rPr>
          <w:rFonts w:ascii="Times New Roman" w:hAnsi="Times New Roman" w:cs="Times New Roman"/>
          <w:sz w:val="28"/>
          <w:szCs w:val="28"/>
        </w:rPr>
        <w:t>д</w:t>
      </w:r>
      <w:r w:rsidRPr="00FF447C">
        <w:rPr>
          <w:rFonts w:ascii="Times New Roman" w:hAnsi="Times New Roman" w:cs="Times New Roman"/>
          <w:sz w:val="28"/>
          <w:szCs w:val="28"/>
        </w:rPr>
        <w:t>держку стратегии. На этой стадии компании желают возвратить свои прошлые инвестиции. Пока новые прибыли реинвестировались в дело, дивиденды были малы, а теперь компании могут избрать стратегию максимальных прибылей а</w:t>
      </w:r>
      <w:r w:rsidRPr="00FF447C">
        <w:rPr>
          <w:rFonts w:ascii="Times New Roman" w:hAnsi="Times New Roman" w:cs="Times New Roman"/>
          <w:sz w:val="28"/>
          <w:szCs w:val="28"/>
        </w:rPr>
        <w:t>к</w:t>
      </w:r>
      <w:r w:rsidRPr="00FF447C">
        <w:rPr>
          <w:rFonts w:ascii="Times New Roman" w:hAnsi="Times New Roman" w:cs="Times New Roman"/>
          <w:sz w:val="28"/>
          <w:szCs w:val="28"/>
        </w:rPr>
        <w:t>ционеров.</w:t>
      </w:r>
    </w:p>
    <w:p w:rsidR="00FF447C" w:rsidRPr="00FF447C" w:rsidRDefault="00FF447C" w:rsidP="00FF447C">
      <w:pPr>
        <w:shd w:val="clear" w:color="auto" w:fill="FFFFFF"/>
        <w:spacing w:after="0" w:line="240" w:lineRule="auto"/>
        <w:ind w:firstLine="709"/>
        <w:jc w:val="both"/>
        <w:rPr>
          <w:rFonts w:ascii="Times New Roman" w:hAnsi="Times New Roman" w:cs="Times New Roman"/>
          <w:iCs/>
          <w:sz w:val="28"/>
          <w:szCs w:val="28"/>
        </w:rPr>
      </w:pPr>
      <w:bookmarkStart w:id="12" w:name="_Toc488748431"/>
      <w:bookmarkStart w:id="13" w:name="_Toc488748520"/>
      <w:bookmarkStart w:id="14" w:name="_Toc27885785"/>
    </w:p>
    <w:p w:rsidR="00FF447C" w:rsidRPr="00FF447C" w:rsidRDefault="00FF447C" w:rsidP="00FF447C">
      <w:pPr>
        <w:shd w:val="clear" w:color="auto" w:fill="FFFFFF"/>
        <w:spacing w:after="0" w:line="240" w:lineRule="auto"/>
        <w:ind w:firstLine="709"/>
        <w:jc w:val="both"/>
        <w:rPr>
          <w:rFonts w:ascii="Times New Roman" w:hAnsi="Times New Roman" w:cs="Times New Roman"/>
          <w:b/>
          <w:iCs/>
          <w:sz w:val="28"/>
          <w:szCs w:val="28"/>
        </w:rPr>
      </w:pPr>
      <w:r w:rsidRPr="00FF447C">
        <w:rPr>
          <w:rFonts w:ascii="Times New Roman" w:hAnsi="Times New Roman" w:cs="Times New Roman"/>
          <w:b/>
          <w:iCs/>
          <w:sz w:val="28"/>
          <w:szCs w:val="28"/>
        </w:rPr>
        <w:t>13.4 Практика конкурентной борьбы в отрасли</w:t>
      </w:r>
      <w:bookmarkEnd w:id="12"/>
      <w:bookmarkEnd w:id="13"/>
      <w:bookmarkEnd w:id="14"/>
    </w:p>
    <w:p w:rsidR="00FF447C" w:rsidRPr="00FF447C" w:rsidRDefault="00FF447C" w:rsidP="00FF447C">
      <w:pPr>
        <w:shd w:val="clear" w:color="auto" w:fill="FFFFFF"/>
        <w:spacing w:after="0" w:line="240" w:lineRule="auto"/>
        <w:ind w:firstLine="709"/>
        <w:jc w:val="both"/>
        <w:rPr>
          <w:rFonts w:ascii="Times New Roman" w:hAnsi="Times New Roman" w:cs="Times New Roman"/>
          <w:b/>
          <w:sz w:val="28"/>
          <w:szCs w:val="28"/>
        </w:rPr>
      </w:pP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 xml:space="preserve">В конкурентной борьбе можно придерживаться </w:t>
      </w:r>
      <w:r w:rsidRPr="00FF447C">
        <w:rPr>
          <w:rFonts w:ascii="Times New Roman" w:hAnsi="Times New Roman" w:cs="Times New Roman"/>
          <w:bCs/>
          <w:sz w:val="28"/>
          <w:szCs w:val="28"/>
        </w:rPr>
        <w:t>наступательной</w:t>
      </w:r>
      <w:r w:rsidRPr="00FF447C">
        <w:rPr>
          <w:rFonts w:ascii="Times New Roman" w:hAnsi="Times New Roman" w:cs="Times New Roman"/>
          <w:sz w:val="28"/>
          <w:szCs w:val="28"/>
        </w:rPr>
        <w:t xml:space="preserve"> и </w:t>
      </w:r>
      <w:r w:rsidRPr="00FF447C">
        <w:rPr>
          <w:rFonts w:ascii="Times New Roman" w:hAnsi="Times New Roman" w:cs="Times New Roman"/>
          <w:bCs/>
          <w:sz w:val="28"/>
          <w:szCs w:val="28"/>
        </w:rPr>
        <w:t>защи</w:t>
      </w:r>
      <w:r w:rsidRPr="00FF447C">
        <w:rPr>
          <w:rFonts w:ascii="Times New Roman" w:hAnsi="Times New Roman" w:cs="Times New Roman"/>
          <w:bCs/>
          <w:sz w:val="28"/>
          <w:szCs w:val="28"/>
        </w:rPr>
        <w:t>т</w:t>
      </w:r>
      <w:r w:rsidRPr="00FF447C">
        <w:rPr>
          <w:rFonts w:ascii="Times New Roman" w:hAnsi="Times New Roman" w:cs="Times New Roman"/>
          <w:bCs/>
          <w:sz w:val="28"/>
          <w:szCs w:val="28"/>
        </w:rPr>
        <w:t>ной стратегией.</w:t>
      </w:r>
      <w:r w:rsidRPr="00FF447C">
        <w:rPr>
          <w:rFonts w:ascii="Times New Roman" w:hAnsi="Times New Roman" w:cs="Times New Roman"/>
          <w:sz w:val="28"/>
          <w:szCs w:val="28"/>
        </w:rPr>
        <w:t xml:space="preserve"> Любые конкурентные преимущества непрерывно подвергаются атакам конкурентов, особенно богатых ресурсами. </w:t>
      </w:r>
    </w:p>
    <w:p w:rsidR="00FF447C" w:rsidRPr="00FF447C" w:rsidRDefault="00FF447C" w:rsidP="00FF447C">
      <w:pPr>
        <w:shd w:val="clear" w:color="auto" w:fill="FFFFFF"/>
        <w:spacing w:after="0" w:line="240" w:lineRule="auto"/>
        <w:ind w:firstLine="709"/>
        <w:jc w:val="both"/>
        <w:rPr>
          <w:rFonts w:ascii="Times New Roman" w:hAnsi="Times New Roman" w:cs="Times New Roman"/>
          <w:bCs/>
          <w:sz w:val="28"/>
          <w:szCs w:val="28"/>
        </w:rPr>
      </w:pPr>
      <w:r w:rsidRPr="00FF447C">
        <w:rPr>
          <w:rFonts w:ascii="Times New Roman" w:hAnsi="Times New Roman" w:cs="Times New Roman"/>
          <w:sz w:val="28"/>
          <w:szCs w:val="28"/>
        </w:rPr>
        <w:lastRenderedPageBreak/>
        <w:t>Чтобы отстоять свои пр</w:t>
      </w:r>
      <w:r w:rsidRPr="00FF447C">
        <w:rPr>
          <w:rFonts w:ascii="Times New Roman" w:hAnsi="Times New Roman" w:cs="Times New Roman"/>
          <w:sz w:val="28"/>
          <w:szCs w:val="28"/>
        </w:rPr>
        <w:t>е</w:t>
      </w:r>
      <w:r w:rsidRPr="00FF447C">
        <w:rPr>
          <w:rFonts w:ascii="Times New Roman" w:hAnsi="Times New Roman" w:cs="Times New Roman"/>
          <w:sz w:val="28"/>
          <w:szCs w:val="28"/>
        </w:rPr>
        <w:t xml:space="preserve">имущества фирма может применить </w:t>
      </w:r>
      <w:r w:rsidRPr="00FF447C">
        <w:rPr>
          <w:rFonts w:ascii="Times New Roman" w:hAnsi="Times New Roman" w:cs="Times New Roman"/>
          <w:bCs/>
          <w:sz w:val="28"/>
          <w:szCs w:val="28"/>
        </w:rPr>
        <w:t>один из шести основных способов насту</w:t>
      </w:r>
      <w:r w:rsidRPr="00FF447C">
        <w:rPr>
          <w:rFonts w:ascii="Times New Roman" w:hAnsi="Times New Roman" w:cs="Times New Roman"/>
          <w:bCs/>
          <w:sz w:val="28"/>
          <w:szCs w:val="28"/>
        </w:rPr>
        <w:t>п</w:t>
      </w:r>
      <w:r w:rsidRPr="00FF447C">
        <w:rPr>
          <w:rFonts w:ascii="Times New Roman" w:hAnsi="Times New Roman" w:cs="Times New Roman"/>
          <w:bCs/>
          <w:sz w:val="28"/>
          <w:szCs w:val="28"/>
        </w:rPr>
        <w:t>ления:</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 xml:space="preserve">- атака сильных сторон конкурента, </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 xml:space="preserve">- атака его слабых сторон, </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 xml:space="preserve">- общее наступление, </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 xml:space="preserve">- наступление в одном направлении, </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 xml:space="preserve">- партизанские действия, </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 упреждающие удары.</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 xml:space="preserve">Имеется две </w:t>
      </w:r>
      <w:r w:rsidRPr="00FF447C">
        <w:rPr>
          <w:rFonts w:ascii="Times New Roman" w:hAnsi="Times New Roman" w:cs="Times New Roman"/>
          <w:bCs/>
          <w:sz w:val="28"/>
          <w:szCs w:val="28"/>
        </w:rPr>
        <w:t>основные причины</w:t>
      </w:r>
      <w:r w:rsidRPr="00FF447C">
        <w:rPr>
          <w:rFonts w:ascii="Times New Roman" w:hAnsi="Times New Roman" w:cs="Times New Roman"/>
          <w:sz w:val="28"/>
          <w:szCs w:val="28"/>
        </w:rPr>
        <w:t xml:space="preserve"> сходиться «врукопашную» с конкуре</w:t>
      </w:r>
      <w:r w:rsidRPr="00FF447C">
        <w:rPr>
          <w:rFonts w:ascii="Times New Roman" w:hAnsi="Times New Roman" w:cs="Times New Roman"/>
          <w:sz w:val="28"/>
          <w:szCs w:val="28"/>
        </w:rPr>
        <w:t>н</w:t>
      </w:r>
      <w:r w:rsidRPr="00FF447C">
        <w:rPr>
          <w:rFonts w:ascii="Times New Roman" w:hAnsi="Times New Roman" w:cs="Times New Roman"/>
          <w:sz w:val="28"/>
          <w:szCs w:val="28"/>
        </w:rPr>
        <w:t>тами, противопоставляя друг другу конкурентные преимущества, цены, модели, тактики продвижения:</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1) попытка выиграть рыночное пространство, превзойдя сильные стороны более слабого соперника. Атака более слабого соперника в пору его наибольшей силы приносит решительную победу и ведущее положение в ко</w:t>
      </w:r>
      <w:r w:rsidRPr="00FF447C">
        <w:rPr>
          <w:rFonts w:ascii="Times New Roman" w:hAnsi="Times New Roman" w:cs="Times New Roman"/>
          <w:sz w:val="28"/>
          <w:szCs w:val="28"/>
        </w:rPr>
        <w:t>н</w:t>
      </w:r>
      <w:r w:rsidRPr="00FF447C">
        <w:rPr>
          <w:rFonts w:ascii="Times New Roman" w:hAnsi="Times New Roman" w:cs="Times New Roman"/>
          <w:sz w:val="28"/>
          <w:szCs w:val="28"/>
        </w:rPr>
        <w:t xml:space="preserve">куренции. </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2) минимизация или устранение конкурентных преим</w:t>
      </w:r>
      <w:r w:rsidRPr="00FF447C">
        <w:rPr>
          <w:rFonts w:ascii="Times New Roman" w:hAnsi="Times New Roman" w:cs="Times New Roman"/>
          <w:sz w:val="28"/>
          <w:szCs w:val="28"/>
        </w:rPr>
        <w:t>у</w:t>
      </w:r>
      <w:r w:rsidRPr="00FF447C">
        <w:rPr>
          <w:rFonts w:ascii="Times New Roman" w:hAnsi="Times New Roman" w:cs="Times New Roman"/>
          <w:sz w:val="28"/>
          <w:szCs w:val="28"/>
        </w:rPr>
        <w:t>ществ одного или нескольких соперников. Критерием успеха такой тактики я</w:t>
      </w:r>
      <w:r w:rsidRPr="00FF447C">
        <w:rPr>
          <w:rFonts w:ascii="Times New Roman" w:hAnsi="Times New Roman" w:cs="Times New Roman"/>
          <w:sz w:val="28"/>
          <w:szCs w:val="28"/>
        </w:rPr>
        <w:t>в</w:t>
      </w:r>
      <w:r w:rsidRPr="00FF447C">
        <w:rPr>
          <w:rFonts w:ascii="Times New Roman" w:hAnsi="Times New Roman" w:cs="Times New Roman"/>
          <w:sz w:val="28"/>
          <w:szCs w:val="28"/>
        </w:rPr>
        <w:t>ляется сравнения затрат на атаку с полученными выг</w:t>
      </w:r>
      <w:r w:rsidRPr="00FF447C">
        <w:rPr>
          <w:rFonts w:ascii="Times New Roman" w:hAnsi="Times New Roman" w:cs="Times New Roman"/>
          <w:sz w:val="28"/>
          <w:szCs w:val="28"/>
        </w:rPr>
        <w:t>о</w:t>
      </w:r>
      <w:r w:rsidRPr="00FF447C">
        <w:rPr>
          <w:rFonts w:ascii="Times New Roman" w:hAnsi="Times New Roman" w:cs="Times New Roman"/>
          <w:sz w:val="28"/>
          <w:szCs w:val="28"/>
        </w:rPr>
        <w:t>дами.</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Обычным путем агрессора является выброс на рынок продукта того же качества по пониженной цене. Однако насколько такая стратегия увеличивает прибыль, зависит от выигрыша в объеме продаж.</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Другим типом тактики являются достижение низкого ценового лидерства, и затем атака конкурентов при сниженной цене. Без ценовых преимуществ атака может получиться, если нападающий имеет больше финансовых ресурсов и может втянуть соперников в ценовую войну.</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При атаке слабых сторон конкурента нападающий перераспределяет свои сил</w:t>
      </w:r>
      <w:r w:rsidRPr="00FF447C">
        <w:rPr>
          <w:rFonts w:ascii="Times New Roman" w:hAnsi="Times New Roman" w:cs="Times New Roman"/>
          <w:sz w:val="28"/>
          <w:szCs w:val="28"/>
        </w:rPr>
        <w:t>ь</w:t>
      </w:r>
      <w:r w:rsidRPr="00FF447C">
        <w:rPr>
          <w:rFonts w:ascii="Times New Roman" w:hAnsi="Times New Roman" w:cs="Times New Roman"/>
          <w:sz w:val="28"/>
          <w:szCs w:val="28"/>
        </w:rPr>
        <w:t xml:space="preserve">ные стороны и ресурсы непосредственно на слабости соперника: </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 географические регионы, где соперник контролирует малую часть ры</w:t>
      </w:r>
      <w:r w:rsidRPr="00FF447C">
        <w:rPr>
          <w:rFonts w:ascii="Times New Roman" w:hAnsi="Times New Roman" w:cs="Times New Roman"/>
          <w:sz w:val="28"/>
          <w:szCs w:val="28"/>
        </w:rPr>
        <w:t>н</w:t>
      </w:r>
      <w:r w:rsidRPr="00FF447C">
        <w:rPr>
          <w:rFonts w:ascii="Times New Roman" w:hAnsi="Times New Roman" w:cs="Times New Roman"/>
          <w:sz w:val="28"/>
          <w:szCs w:val="28"/>
        </w:rPr>
        <w:t>ка;</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 сегменты покупателей, которыми соперник пренебрегает и/или которые меньше обслуживаются;</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 ситуации, когда соперник отстает в качестве и использовании продукта и имеется потенциал переключения наиболее чувствительных потребителей к товарам лучшего качества;</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 ситуации, когда соперники не могут обеспечить адекватного обслуж</w:t>
      </w:r>
      <w:r w:rsidRPr="00FF447C">
        <w:rPr>
          <w:rFonts w:ascii="Times New Roman" w:hAnsi="Times New Roman" w:cs="Times New Roman"/>
          <w:sz w:val="28"/>
          <w:szCs w:val="28"/>
        </w:rPr>
        <w:t>и</w:t>
      </w:r>
      <w:r w:rsidRPr="00FF447C">
        <w:rPr>
          <w:rFonts w:ascii="Times New Roman" w:hAnsi="Times New Roman" w:cs="Times New Roman"/>
          <w:sz w:val="28"/>
          <w:szCs w:val="28"/>
        </w:rPr>
        <w:t>вания и относительно легко обеспечить более высокий уровень сервиса потр</w:t>
      </w:r>
      <w:r w:rsidRPr="00FF447C">
        <w:rPr>
          <w:rFonts w:ascii="Times New Roman" w:hAnsi="Times New Roman" w:cs="Times New Roman"/>
          <w:sz w:val="28"/>
          <w:szCs w:val="28"/>
        </w:rPr>
        <w:t>е</w:t>
      </w:r>
      <w:r w:rsidRPr="00FF447C">
        <w:rPr>
          <w:rFonts w:ascii="Times New Roman" w:hAnsi="Times New Roman" w:cs="Times New Roman"/>
          <w:sz w:val="28"/>
          <w:szCs w:val="28"/>
        </w:rPr>
        <w:t>бителей;</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 места, где понижен уровень продвижения и неоднозначно четко обозн</w:t>
      </w:r>
      <w:r w:rsidRPr="00FF447C">
        <w:rPr>
          <w:rFonts w:ascii="Times New Roman" w:hAnsi="Times New Roman" w:cs="Times New Roman"/>
          <w:sz w:val="28"/>
          <w:szCs w:val="28"/>
        </w:rPr>
        <w:t>а</w:t>
      </w:r>
      <w:r w:rsidRPr="00FF447C">
        <w:rPr>
          <w:rFonts w:ascii="Times New Roman" w:hAnsi="Times New Roman" w:cs="Times New Roman"/>
          <w:sz w:val="28"/>
          <w:szCs w:val="28"/>
        </w:rPr>
        <w:t>чено рыночное присутствие конкурентов;</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 провалы в продуктовых линиях рыночных лидеров, что дает возмо</w:t>
      </w:r>
      <w:r w:rsidRPr="00FF447C">
        <w:rPr>
          <w:rFonts w:ascii="Times New Roman" w:hAnsi="Times New Roman" w:cs="Times New Roman"/>
          <w:sz w:val="28"/>
          <w:szCs w:val="28"/>
        </w:rPr>
        <w:t>ж</w:t>
      </w:r>
      <w:r w:rsidRPr="00FF447C">
        <w:rPr>
          <w:rFonts w:ascii="Times New Roman" w:hAnsi="Times New Roman" w:cs="Times New Roman"/>
          <w:sz w:val="28"/>
          <w:szCs w:val="28"/>
        </w:rPr>
        <w:t>ность развить их в новые большие сегменты рынка;</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 ситуации, где рыночные лидеры упускают некоторые нужды покупат</w:t>
      </w:r>
      <w:r w:rsidRPr="00FF447C">
        <w:rPr>
          <w:rFonts w:ascii="Times New Roman" w:hAnsi="Times New Roman" w:cs="Times New Roman"/>
          <w:sz w:val="28"/>
          <w:szCs w:val="28"/>
        </w:rPr>
        <w:t>е</w:t>
      </w:r>
      <w:r w:rsidRPr="00FF447C">
        <w:rPr>
          <w:rFonts w:ascii="Times New Roman" w:hAnsi="Times New Roman" w:cs="Times New Roman"/>
          <w:sz w:val="28"/>
          <w:szCs w:val="28"/>
        </w:rPr>
        <w:t>лей.</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В общем случае атаки слабых сторон конкурентов имеют больше шансов на успех, чем атаки их сильных позиций.</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lastRenderedPageBreak/>
        <w:t>При общем наступлении агрессоры стремятся разбалансировать деятел</w:t>
      </w:r>
      <w:r w:rsidRPr="00FF447C">
        <w:rPr>
          <w:rFonts w:ascii="Times New Roman" w:hAnsi="Times New Roman" w:cs="Times New Roman"/>
          <w:sz w:val="28"/>
          <w:szCs w:val="28"/>
        </w:rPr>
        <w:t>ь</w:t>
      </w:r>
      <w:r w:rsidRPr="00FF447C">
        <w:rPr>
          <w:rFonts w:ascii="Times New Roman" w:hAnsi="Times New Roman" w:cs="Times New Roman"/>
          <w:sz w:val="28"/>
          <w:szCs w:val="28"/>
        </w:rPr>
        <w:t>ность конкурента во многих направлениях. Такое наступление имеет наилу</w:t>
      </w:r>
      <w:r w:rsidRPr="00FF447C">
        <w:rPr>
          <w:rFonts w:ascii="Times New Roman" w:hAnsi="Times New Roman" w:cs="Times New Roman"/>
          <w:sz w:val="28"/>
          <w:szCs w:val="28"/>
        </w:rPr>
        <w:t>ч</w:t>
      </w:r>
      <w:r w:rsidRPr="00FF447C">
        <w:rPr>
          <w:rFonts w:ascii="Times New Roman" w:hAnsi="Times New Roman" w:cs="Times New Roman"/>
          <w:sz w:val="28"/>
          <w:szCs w:val="28"/>
        </w:rPr>
        <w:t>шие шансы на успех, когда фирма располагает выдающимися ресурсами для дост</w:t>
      </w:r>
      <w:r w:rsidRPr="00FF447C">
        <w:rPr>
          <w:rFonts w:ascii="Times New Roman" w:hAnsi="Times New Roman" w:cs="Times New Roman"/>
          <w:sz w:val="28"/>
          <w:szCs w:val="28"/>
        </w:rPr>
        <w:t>и</w:t>
      </w:r>
      <w:r w:rsidRPr="00FF447C">
        <w:rPr>
          <w:rFonts w:ascii="Times New Roman" w:hAnsi="Times New Roman" w:cs="Times New Roman"/>
          <w:sz w:val="28"/>
          <w:szCs w:val="28"/>
        </w:rPr>
        <w:t>жения позиции рыночного лидера и конкурентными преимуществами.</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Наступление в конкретном генеральном направлении включает такие действия, как захват географически новых рынков, создание новых сегментов при введении дифференциации продуктов и лучшем удовлетворении нужд п</w:t>
      </w:r>
      <w:r w:rsidRPr="00FF447C">
        <w:rPr>
          <w:rFonts w:ascii="Times New Roman" w:hAnsi="Times New Roman" w:cs="Times New Roman"/>
          <w:sz w:val="28"/>
          <w:szCs w:val="28"/>
        </w:rPr>
        <w:t>о</w:t>
      </w:r>
      <w:r w:rsidRPr="00FF447C">
        <w:rPr>
          <w:rFonts w:ascii="Times New Roman" w:hAnsi="Times New Roman" w:cs="Times New Roman"/>
          <w:sz w:val="28"/>
          <w:szCs w:val="28"/>
        </w:rPr>
        <w:t>требителей, внедрение новых технологий. Общая идея состоит в получении сущес</w:t>
      </w:r>
      <w:r w:rsidRPr="00FF447C">
        <w:rPr>
          <w:rFonts w:ascii="Times New Roman" w:hAnsi="Times New Roman" w:cs="Times New Roman"/>
          <w:sz w:val="28"/>
          <w:szCs w:val="28"/>
        </w:rPr>
        <w:t>т</w:t>
      </w:r>
      <w:r w:rsidRPr="00FF447C">
        <w:rPr>
          <w:rFonts w:ascii="Times New Roman" w:hAnsi="Times New Roman" w:cs="Times New Roman"/>
          <w:sz w:val="28"/>
          <w:szCs w:val="28"/>
        </w:rPr>
        <w:t>венного пионерского преимущества в новой области.</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bCs/>
          <w:sz w:val="28"/>
          <w:szCs w:val="28"/>
        </w:rPr>
        <w:t>Партизанские действия</w:t>
      </w:r>
      <w:r w:rsidRPr="00FF447C">
        <w:rPr>
          <w:rFonts w:ascii="Times New Roman" w:hAnsi="Times New Roman" w:cs="Times New Roman"/>
          <w:sz w:val="28"/>
          <w:szCs w:val="28"/>
        </w:rPr>
        <w:t xml:space="preserve"> характерны для малых предпринимателей с н</w:t>
      </w:r>
      <w:r w:rsidRPr="00FF447C">
        <w:rPr>
          <w:rFonts w:ascii="Times New Roman" w:hAnsi="Times New Roman" w:cs="Times New Roman"/>
          <w:sz w:val="28"/>
          <w:szCs w:val="28"/>
        </w:rPr>
        <w:t>е</w:t>
      </w:r>
      <w:r w:rsidRPr="00FF447C">
        <w:rPr>
          <w:rFonts w:ascii="Times New Roman" w:hAnsi="Times New Roman" w:cs="Times New Roman"/>
          <w:sz w:val="28"/>
          <w:szCs w:val="28"/>
        </w:rPr>
        <w:t xml:space="preserve">большими ресурсами. </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Они используют принцип «бей-беги», атакуя в тех ме</w:t>
      </w:r>
      <w:r w:rsidRPr="00FF447C">
        <w:rPr>
          <w:rFonts w:ascii="Times New Roman" w:hAnsi="Times New Roman" w:cs="Times New Roman"/>
          <w:sz w:val="28"/>
          <w:szCs w:val="28"/>
        </w:rPr>
        <w:t>с</w:t>
      </w:r>
      <w:r w:rsidRPr="00FF447C">
        <w:rPr>
          <w:rFonts w:ascii="Times New Roman" w:hAnsi="Times New Roman" w:cs="Times New Roman"/>
          <w:sz w:val="28"/>
          <w:szCs w:val="28"/>
        </w:rPr>
        <w:t>тах и в такое время, когда создаются лучшие возможности, чем у конкурентов большого масштаба:</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 фокусировка атаки на узком, четко определенном сегменте, слабо з</w:t>
      </w:r>
      <w:r w:rsidRPr="00FF447C">
        <w:rPr>
          <w:rFonts w:ascii="Times New Roman" w:hAnsi="Times New Roman" w:cs="Times New Roman"/>
          <w:sz w:val="28"/>
          <w:szCs w:val="28"/>
        </w:rPr>
        <w:t>а</w:t>
      </w:r>
      <w:r w:rsidRPr="00FF447C">
        <w:rPr>
          <w:rFonts w:ascii="Times New Roman" w:hAnsi="Times New Roman" w:cs="Times New Roman"/>
          <w:sz w:val="28"/>
          <w:szCs w:val="28"/>
        </w:rPr>
        <w:t>щищенном конкурентом;</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 атака фронта, где противник распылил свои ресурсы;</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 малые рассеянные наскоки на лидера с использованием отдельных ди</w:t>
      </w:r>
      <w:r w:rsidRPr="00FF447C">
        <w:rPr>
          <w:rFonts w:ascii="Times New Roman" w:hAnsi="Times New Roman" w:cs="Times New Roman"/>
          <w:sz w:val="28"/>
          <w:szCs w:val="28"/>
        </w:rPr>
        <w:t>с</w:t>
      </w:r>
      <w:r w:rsidRPr="00FF447C">
        <w:rPr>
          <w:rFonts w:ascii="Times New Roman" w:hAnsi="Times New Roman" w:cs="Times New Roman"/>
          <w:sz w:val="28"/>
          <w:szCs w:val="28"/>
        </w:rPr>
        <w:t>балансов цен, недостаточной активности продвижения конкурентов, антитресто</w:t>
      </w:r>
      <w:r w:rsidRPr="00FF447C">
        <w:rPr>
          <w:rFonts w:ascii="Times New Roman" w:hAnsi="Times New Roman" w:cs="Times New Roman"/>
          <w:sz w:val="28"/>
          <w:szCs w:val="28"/>
        </w:rPr>
        <w:t>в</w:t>
      </w:r>
      <w:r w:rsidRPr="00FF447C">
        <w:rPr>
          <w:rFonts w:ascii="Times New Roman" w:hAnsi="Times New Roman" w:cs="Times New Roman"/>
          <w:sz w:val="28"/>
          <w:szCs w:val="28"/>
        </w:rPr>
        <w:t>ского законодательства, патентных упущений и т.д.</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bCs/>
          <w:sz w:val="28"/>
          <w:szCs w:val="28"/>
        </w:rPr>
        <w:t>Упреждающие удары</w:t>
      </w:r>
      <w:r w:rsidRPr="00FF447C">
        <w:rPr>
          <w:rFonts w:ascii="Times New Roman" w:hAnsi="Times New Roman" w:cs="Times New Roman"/>
          <w:sz w:val="28"/>
          <w:szCs w:val="28"/>
        </w:rPr>
        <w:t xml:space="preserve"> включают превентивную атаку для сохранения п</w:t>
      </w:r>
      <w:r w:rsidRPr="00FF447C">
        <w:rPr>
          <w:rFonts w:ascii="Times New Roman" w:hAnsi="Times New Roman" w:cs="Times New Roman"/>
          <w:sz w:val="28"/>
          <w:szCs w:val="28"/>
        </w:rPr>
        <w:t>о</w:t>
      </w:r>
      <w:r w:rsidRPr="00FF447C">
        <w:rPr>
          <w:rFonts w:ascii="Times New Roman" w:hAnsi="Times New Roman" w:cs="Times New Roman"/>
          <w:sz w:val="28"/>
          <w:szCs w:val="28"/>
        </w:rPr>
        <w:t>зиций преимущества, которую противник не сможет продублировать:</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 расширение продуктовых возможностей на рынке с целью предотвр</w:t>
      </w:r>
      <w:r w:rsidRPr="00FF447C">
        <w:rPr>
          <w:rFonts w:ascii="Times New Roman" w:hAnsi="Times New Roman" w:cs="Times New Roman"/>
          <w:sz w:val="28"/>
          <w:szCs w:val="28"/>
        </w:rPr>
        <w:t>а</w:t>
      </w:r>
      <w:r w:rsidRPr="00FF447C">
        <w:rPr>
          <w:rFonts w:ascii="Times New Roman" w:hAnsi="Times New Roman" w:cs="Times New Roman"/>
          <w:sz w:val="28"/>
          <w:szCs w:val="28"/>
        </w:rPr>
        <w:t xml:space="preserve">тить такую же попытку конкурента, </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 использование лучшего сырья и/или более надежных поставщиков вм</w:t>
      </w:r>
      <w:r w:rsidRPr="00FF447C">
        <w:rPr>
          <w:rFonts w:ascii="Times New Roman" w:hAnsi="Times New Roman" w:cs="Times New Roman"/>
          <w:sz w:val="28"/>
          <w:szCs w:val="28"/>
        </w:rPr>
        <w:t>е</w:t>
      </w:r>
      <w:r w:rsidRPr="00FF447C">
        <w:rPr>
          <w:rFonts w:ascii="Times New Roman" w:hAnsi="Times New Roman" w:cs="Times New Roman"/>
          <w:sz w:val="28"/>
          <w:szCs w:val="28"/>
        </w:rPr>
        <w:t xml:space="preserve">сто долговременных контрактов или задней интеграции, </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 xml:space="preserve">- защита лучших географических позиций, </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 xml:space="preserve">- обслуживание престижных потребителей, </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 завоевание психологического имиджа и позиции у потребителей.</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 обеспечение наилучших каналов распространения в этой области.</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На рынке все фирмы могут стать объектами атаки со стороны конкуре</w:t>
      </w:r>
      <w:r w:rsidRPr="00FF447C">
        <w:rPr>
          <w:rFonts w:ascii="Times New Roman" w:hAnsi="Times New Roman" w:cs="Times New Roman"/>
          <w:sz w:val="28"/>
          <w:szCs w:val="28"/>
        </w:rPr>
        <w:t>н</w:t>
      </w:r>
      <w:r w:rsidRPr="00FF447C">
        <w:rPr>
          <w:rFonts w:ascii="Times New Roman" w:hAnsi="Times New Roman" w:cs="Times New Roman"/>
          <w:sz w:val="28"/>
          <w:szCs w:val="28"/>
        </w:rPr>
        <w:t xml:space="preserve">тов (в том числе от новых участников рынка и фирм, стремящихся улучшить свои позиции). Целью защитной стратегии является уменьшение такого риска. </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Им</w:t>
      </w:r>
      <w:r w:rsidRPr="00FF447C">
        <w:rPr>
          <w:rFonts w:ascii="Times New Roman" w:hAnsi="Times New Roman" w:cs="Times New Roman"/>
          <w:sz w:val="28"/>
          <w:szCs w:val="28"/>
        </w:rPr>
        <w:t>е</w:t>
      </w:r>
      <w:r w:rsidRPr="00FF447C">
        <w:rPr>
          <w:rFonts w:ascii="Times New Roman" w:hAnsi="Times New Roman" w:cs="Times New Roman"/>
          <w:sz w:val="28"/>
          <w:szCs w:val="28"/>
        </w:rPr>
        <w:t>ется несколько путей такой деятельности:</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 попытки блокировать действия атакующих (заполнение брешей в пр</w:t>
      </w:r>
      <w:r w:rsidRPr="00FF447C">
        <w:rPr>
          <w:rFonts w:ascii="Times New Roman" w:hAnsi="Times New Roman" w:cs="Times New Roman"/>
          <w:sz w:val="28"/>
          <w:szCs w:val="28"/>
        </w:rPr>
        <w:t>о</w:t>
      </w:r>
      <w:r w:rsidRPr="00FF447C">
        <w:rPr>
          <w:rFonts w:ascii="Times New Roman" w:hAnsi="Times New Roman" w:cs="Times New Roman"/>
          <w:sz w:val="28"/>
          <w:szCs w:val="28"/>
        </w:rPr>
        <w:t>дуктовых линиях, улучшение моделей продуктов, поддержание низких цен, хор</w:t>
      </w:r>
      <w:r w:rsidRPr="00FF447C">
        <w:rPr>
          <w:rFonts w:ascii="Times New Roman" w:hAnsi="Times New Roman" w:cs="Times New Roman"/>
          <w:sz w:val="28"/>
          <w:szCs w:val="28"/>
        </w:rPr>
        <w:t>о</w:t>
      </w:r>
      <w:r w:rsidRPr="00FF447C">
        <w:rPr>
          <w:rFonts w:ascii="Times New Roman" w:hAnsi="Times New Roman" w:cs="Times New Roman"/>
          <w:sz w:val="28"/>
          <w:szCs w:val="28"/>
        </w:rPr>
        <w:t>шие отношения с торговлей и т.д.);</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 реагирование на реальные угрозы (публичные обращения к фирмам, действующим на рынке, планы создания адекватных производственных во</w:t>
      </w:r>
      <w:r w:rsidRPr="00FF447C">
        <w:rPr>
          <w:rFonts w:ascii="Times New Roman" w:hAnsi="Times New Roman" w:cs="Times New Roman"/>
          <w:sz w:val="28"/>
          <w:szCs w:val="28"/>
        </w:rPr>
        <w:t>з</w:t>
      </w:r>
      <w:r w:rsidRPr="00FF447C">
        <w:rPr>
          <w:rFonts w:ascii="Times New Roman" w:hAnsi="Times New Roman" w:cs="Times New Roman"/>
          <w:sz w:val="28"/>
          <w:szCs w:val="28"/>
        </w:rPr>
        <w:t>можностей, утечка информации о новых разработках, изменениях в технологии, вв</w:t>
      </w:r>
      <w:r w:rsidRPr="00FF447C">
        <w:rPr>
          <w:rFonts w:ascii="Times New Roman" w:hAnsi="Times New Roman" w:cs="Times New Roman"/>
          <w:sz w:val="28"/>
          <w:szCs w:val="28"/>
        </w:rPr>
        <w:t>е</w:t>
      </w:r>
      <w:r w:rsidRPr="00FF447C">
        <w:rPr>
          <w:rFonts w:ascii="Times New Roman" w:hAnsi="Times New Roman" w:cs="Times New Roman"/>
          <w:sz w:val="28"/>
          <w:szCs w:val="28"/>
        </w:rPr>
        <w:t>дении новых товаров и т.д.);</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попытки понизить прибыльность бизнеса атакующих путем создания торговых барьеров.</w:t>
      </w:r>
    </w:p>
    <w:p w:rsidR="00FF447C" w:rsidRPr="00FF447C" w:rsidRDefault="00FF447C" w:rsidP="00FF447C">
      <w:pPr>
        <w:shd w:val="clear" w:color="auto" w:fill="FFFFFF"/>
        <w:spacing w:after="0" w:line="240" w:lineRule="auto"/>
        <w:ind w:firstLine="709"/>
        <w:jc w:val="both"/>
        <w:rPr>
          <w:rFonts w:ascii="Times New Roman" w:hAnsi="Times New Roman" w:cs="Times New Roman"/>
          <w:b/>
          <w:bCs/>
          <w:sz w:val="28"/>
          <w:szCs w:val="28"/>
        </w:rPr>
      </w:pPr>
      <w:r w:rsidRPr="00FF447C">
        <w:rPr>
          <w:rFonts w:ascii="Times New Roman" w:hAnsi="Times New Roman" w:cs="Times New Roman"/>
          <w:b/>
          <w:bCs/>
          <w:sz w:val="28"/>
          <w:szCs w:val="28"/>
        </w:rPr>
        <w:lastRenderedPageBreak/>
        <w:t>13.5 Стратегии конкуренции во фрагментарных отраслях</w:t>
      </w:r>
    </w:p>
    <w:p w:rsidR="00FF447C" w:rsidRPr="00FF447C" w:rsidRDefault="00FF447C" w:rsidP="00FF447C">
      <w:pPr>
        <w:shd w:val="clear" w:color="auto" w:fill="FFFFFF"/>
        <w:spacing w:after="0" w:line="240" w:lineRule="auto"/>
        <w:ind w:firstLine="709"/>
        <w:jc w:val="both"/>
        <w:rPr>
          <w:rFonts w:ascii="Times New Roman" w:hAnsi="Times New Roman" w:cs="Times New Roman"/>
          <w:bCs/>
          <w:sz w:val="28"/>
          <w:szCs w:val="28"/>
        </w:rPr>
      </w:pPr>
    </w:p>
    <w:p w:rsidR="00FF447C" w:rsidRPr="00FF447C" w:rsidRDefault="00FF447C" w:rsidP="00FF447C">
      <w:pPr>
        <w:shd w:val="clear" w:color="auto" w:fill="FFFFFF"/>
        <w:spacing w:after="0" w:line="240" w:lineRule="auto"/>
        <w:ind w:firstLine="709"/>
        <w:jc w:val="both"/>
        <w:rPr>
          <w:rStyle w:val="FontStyle65"/>
          <w:sz w:val="28"/>
          <w:szCs w:val="28"/>
        </w:rPr>
      </w:pPr>
      <w:r w:rsidRPr="00FF447C">
        <w:rPr>
          <w:rStyle w:val="FontStyle65"/>
          <w:sz w:val="28"/>
          <w:szCs w:val="28"/>
        </w:rPr>
        <w:t>Иногда рынок характеризуется отсутствием ярко выраженных лидеров и наличием большого числа относительно небольших конкурентов.</w:t>
      </w:r>
    </w:p>
    <w:p w:rsidR="00FF447C" w:rsidRPr="00FF447C" w:rsidRDefault="00FF447C" w:rsidP="00FF447C">
      <w:pPr>
        <w:shd w:val="clear" w:color="auto" w:fill="FFFFFF"/>
        <w:spacing w:after="0" w:line="240" w:lineRule="auto"/>
        <w:ind w:firstLine="709"/>
        <w:jc w:val="both"/>
        <w:rPr>
          <w:rStyle w:val="FontStyle65"/>
          <w:sz w:val="28"/>
          <w:szCs w:val="28"/>
        </w:rPr>
      </w:pPr>
      <w:proofErr w:type="gramStart"/>
      <w:r w:rsidRPr="00FF447C">
        <w:rPr>
          <w:rStyle w:val="FontStyle65"/>
          <w:sz w:val="28"/>
          <w:szCs w:val="28"/>
        </w:rPr>
        <w:t>Примером  фрагментарных отраслей могут служить: пекарни, гостиницы, рестораны, аптеки, ателье, медицинские клиники, производство одежды, обуви и т.д.</w:t>
      </w:r>
      <w:proofErr w:type="gramEnd"/>
    </w:p>
    <w:p w:rsidR="00FF447C" w:rsidRPr="00FF447C" w:rsidRDefault="00FF447C" w:rsidP="00FF447C">
      <w:pPr>
        <w:shd w:val="clear" w:color="auto" w:fill="FFFFFF"/>
        <w:spacing w:after="0" w:line="240" w:lineRule="auto"/>
        <w:ind w:firstLine="709"/>
        <w:jc w:val="both"/>
        <w:rPr>
          <w:rStyle w:val="FontStyle65"/>
          <w:sz w:val="28"/>
          <w:szCs w:val="28"/>
        </w:rPr>
      </w:pPr>
      <w:r w:rsidRPr="00FF447C">
        <w:rPr>
          <w:rStyle w:val="FontStyle65"/>
          <w:sz w:val="28"/>
          <w:szCs w:val="28"/>
        </w:rPr>
        <w:t>Фрагментарными отраслями в СУ называют такие, для которых характерно:</w:t>
      </w:r>
    </w:p>
    <w:p w:rsidR="00FF447C" w:rsidRPr="00FF447C" w:rsidRDefault="00FF447C" w:rsidP="00FF447C">
      <w:pPr>
        <w:shd w:val="clear" w:color="auto" w:fill="FFFFFF"/>
        <w:spacing w:after="0" w:line="240" w:lineRule="auto"/>
        <w:ind w:firstLine="709"/>
        <w:jc w:val="both"/>
        <w:rPr>
          <w:rStyle w:val="FontStyle65"/>
          <w:sz w:val="28"/>
          <w:szCs w:val="28"/>
        </w:rPr>
      </w:pPr>
      <w:r w:rsidRPr="00FF447C">
        <w:rPr>
          <w:rStyle w:val="FontStyle65"/>
          <w:sz w:val="28"/>
          <w:szCs w:val="28"/>
        </w:rPr>
        <w:t>- отсутствие единственного лидера;</w:t>
      </w:r>
    </w:p>
    <w:p w:rsidR="00FF447C" w:rsidRPr="00FF447C" w:rsidRDefault="00FF447C" w:rsidP="00FF447C">
      <w:pPr>
        <w:shd w:val="clear" w:color="auto" w:fill="FFFFFF"/>
        <w:spacing w:after="0" w:line="240" w:lineRule="auto"/>
        <w:ind w:firstLine="709"/>
        <w:jc w:val="both"/>
        <w:rPr>
          <w:rStyle w:val="FontStyle65"/>
          <w:sz w:val="28"/>
          <w:szCs w:val="28"/>
        </w:rPr>
      </w:pPr>
      <w:r w:rsidRPr="00FF447C">
        <w:rPr>
          <w:rStyle w:val="FontStyle65"/>
          <w:sz w:val="28"/>
          <w:szCs w:val="28"/>
        </w:rPr>
        <w:t xml:space="preserve">- большое число относительно небольших конкурентов. </w:t>
      </w:r>
    </w:p>
    <w:p w:rsidR="00FF447C" w:rsidRPr="00FF447C" w:rsidRDefault="00FF447C" w:rsidP="00FF447C">
      <w:pPr>
        <w:shd w:val="clear" w:color="auto" w:fill="FFFFFF"/>
        <w:spacing w:after="0" w:line="240" w:lineRule="auto"/>
        <w:ind w:firstLine="709"/>
        <w:jc w:val="both"/>
        <w:rPr>
          <w:rStyle w:val="FontStyle65"/>
          <w:sz w:val="28"/>
          <w:szCs w:val="28"/>
        </w:rPr>
      </w:pPr>
      <w:r w:rsidRPr="00FF447C">
        <w:rPr>
          <w:rStyle w:val="FontStyle65"/>
          <w:sz w:val="28"/>
          <w:szCs w:val="28"/>
        </w:rPr>
        <w:t>Основные признаки фрагментарных отраслей:</w:t>
      </w:r>
    </w:p>
    <w:p w:rsidR="00FF447C" w:rsidRPr="00FF447C" w:rsidRDefault="00FF447C" w:rsidP="00FF447C">
      <w:pPr>
        <w:shd w:val="clear" w:color="auto" w:fill="FFFFFF"/>
        <w:spacing w:after="0" w:line="240" w:lineRule="auto"/>
        <w:ind w:firstLine="709"/>
        <w:jc w:val="both"/>
        <w:rPr>
          <w:rStyle w:val="FontStyle65"/>
          <w:sz w:val="28"/>
          <w:szCs w:val="28"/>
        </w:rPr>
      </w:pPr>
      <w:r w:rsidRPr="00FF447C">
        <w:rPr>
          <w:rStyle w:val="FontStyle65"/>
          <w:sz w:val="28"/>
          <w:szCs w:val="28"/>
        </w:rPr>
        <w:t>- отсутствие или слабая выраженность эффектов масштаба;</w:t>
      </w:r>
    </w:p>
    <w:p w:rsidR="00FF447C" w:rsidRPr="00FF447C" w:rsidRDefault="00FF447C" w:rsidP="00FF447C">
      <w:pPr>
        <w:shd w:val="clear" w:color="auto" w:fill="FFFFFF"/>
        <w:spacing w:after="0" w:line="240" w:lineRule="auto"/>
        <w:ind w:firstLine="709"/>
        <w:jc w:val="both"/>
        <w:rPr>
          <w:rStyle w:val="FontStyle65"/>
          <w:sz w:val="28"/>
          <w:szCs w:val="28"/>
        </w:rPr>
      </w:pPr>
      <w:r w:rsidRPr="00FF447C">
        <w:rPr>
          <w:rStyle w:val="FontStyle65"/>
          <w:sz w:val="28"/>
          <w:szCs w:val="28"/>
        </w:rPr>
        <w:t>- относительно низкие входные барьеры;</w:t>
      </w:r>
    </w:p>
    <w:p w:rsidR="00FF447C" w:rsidRPr="00FF447C" w:rsidRDefault="00FF447C" w:rsidP="00FF447C">
      <w:pPr>
        <w:shd w:val="clear" w:color="auto" w:fill="FFFFFF"/>
        <w:spacing w:after="0" w:line="240" w:lineRule="auto"/>
        <w:ind w:firstLine="709"/>
        <w:jc w:val="both"/>
        <w:rPr>
          <w:rStyle w:val="FontStyle65"/>
          <w:sz w:val="28"/>
          <w:szCs w:val="28"/>
        </w:rPr>
      </w:pPr>
      <w:r w:rsidRPr="00FF447C">
        <w:rPr>
          <w:rStyle w:val="FontStyle65"/>
          <w:sz w:val="28"/>
          <w:szCs w:val="28"/>
        </w:rPr>
        <w:t>- разбросанность потребителей по регионам;</w:t>
      </w:r>
    </w:p>
    <w:p w:rsidR="00FF447C" w:rsidRPr="00FF447C" w:rsidRDefault="00FF447C" w:rsidP="00FF447C">
      <w:pPr>
        <w:shd w:val="clear" w:color="auto" w:fill="FFFFFF"/>
        <w:spacing w:after="0" w:line="240" w:lineRule="auto"/>
        <w:ind w:firstLine="709"/>
        <w:jc w:val="both"/>
        <w:rPr>
          <w:rStyle w:val="FontStyle65"/>
          <w:sz w:val="28"/>
          <w:szCs w:val="28"/>
        </w:rPr>
      </w:pPr>
      <w:r w:rsidRPr="00FF447C">
        <w:rPr>
          <w:rStyle w:val="FontStyle65"/>
          <w:sz w:val="28"/>
          <w:szCs w:val="28"/>
        </w:rPr>
        <w:t>- высокая доля транспортных издержек в структуре затрат;</w:t>
      </w:r>
    </w:p>
    <w:p w:rsidR="00FF447C" w:rsidRPr="00FF447C" w:rsidRDefault="00FF447C" w:rsidP="00FF447C">
      <w:pPr>
        <w:shd w:val="clear" w:color="auto" w:fill="FFFFFF"/>
        <w:spacing w:after="0" w:line="240" w:lineRule="auto"/>
        <w:ind w:firstLine="709"/>
        <w:jc w:val="both"/>
        <w:rPr>
          <w:rStyle w:val="FontStyle65"/>
          <w:sz w:val="28"/>
          <w:szCs w:val="28"/>
        </w:rPr>
      </w:pPr>
      <w:r w:rsidRPr="00FF447C">
        <w:rPr>
          <w:rStyle w:val="FontStyle65"/>
          <w:sz w:val="28"/>
          <w:szCs w:val="28"/>
        </w:rPr>
        <w:t>- относительно небольшое количество потребителей;</w:t>
      </w:r>
    </w:p>
    <w:p w:rsidR="00FF447C" w:rsidRPr="00FF447C" w:rsidRDefault="00FF447C" w:rsidP="00FF447C">
      <w:pPr>
        <w:shd w:val="clear" w:color="auto" w:fill="FFFFFF"/>
        <w:spacing w:after="0" w:line="240" w:lineRule="auto"/>
        <w:ind w:firstLine="709"/>
        <w:jc w:val="both"/>
        <w:rPr>
          <w:rStyle w:val="FontStyle65"/>
          <w:sz w:val="28"/>
          <w:szCs w:val="28"/>
        </w:rPr>
      </w:pPr>
      <w:r w:rsidRPr="00FF447C">
        <w:rPr>
          <w:rStyle w:val="FontStyle65"/>
          <w:sz w:val="28"/>
          <w:szCs w:val="28"/>
        </w:rPr>
        <w:t>- высокая степень  продуктовой дифференциации, основанной на имидже;</w:t>
      </w:r>
    </w:p>
    <w:p w:rsidR="00FF447C" w:rsidRPr="00FF447C" w:rsidRDefault="00FF447C" w:rsidP="00FF447C">
      <w:pPr>
        <w:shd w:val="clear" w:color="auto" w:fill="FFFFFF"/>
        <w:spacing w:after="0" w:line="240" w:lineRule="auto"/>
        <w:ind w:firstLine="709"/>
        <w:jc w:val="both"/>
        <w:rPr>
          <w:rStyle w:val="FontStyle65"/>
          <w:sz w:val="28"/>
          <w:szCs w:val="28"/>
        </w:rPr>
      </w:pPr>
      <w:r w:rsidRPr="00FF447C">
        <w:rPr>
          <w:rStyle w:val="FontStyle65"/>
          <w:sz w:val="28"/>
          <w:szCs w:val="28"/>
        </w:rPr>
        <w:t>-</w:t>
      </w:r>
      <w:r w:rsidRPr="00FF447C">
        <w:rPr>
          <w:rStyle w:val="FontStyle65"/>
          <w:sz w:val="28"/>
          <w:szCs w:val="28"/>
        </w:rPr>
        <w:tab/>
        <w:t>местное региональное регулирование, делающее каждый географический район уникальным.</w:t>
      </w:r>
    </w:p>
    <w:p w:rsidR="00FF447C" w:rsidRPr="00FF447C" w:rsidRDefault="00FF447C" w:rsidP="00FF447C">
      <w:pPr>
        <w:shd w:val="clear" w:color="auto" w:fill="FFFFFF"/>
        <w:spacing w:after="0" w:line="240" w:lineRule="auto"/>
        <w:ind w:firstLine="709"/>
        <w:jc w:val="both"/>
        <w:rPr>
          <w:rStyle w:val="FontStyle65"/>
          <w:sz w:val="28"/>
          <w:szCs w:val="28"/>
        </w:rPr>
      </w:pPr>
      <w:r w:rsidRPr="00FF447C">
        <w:rPr>
          <w:rStyle w:val="FontStyle65"/>
          <w:sz w:val="28"/>
          <w:szCs w:val="28"/>
        </w:rPr>
        <w:t>Во фрагментарных отраслях применимы следующие виды стратегий:</w:t>
      </w:r>
    </w:p>
    <w:p w:rsidR="00FF447C" w:rsidRPr="00FF447C" w:rsidRDefault="00FF447C" w:rsidP="00FF447C">
      <w:pPr>
        <w:shd w:val="clear" w:color="auto" w:fill="FFFFFF"/>
        <w:spacing w:after="0" w:line="240" w:lineRule="auto"/>
        <w:ind w:firstLine="709"/>
        <w:jc w:val="both"/>
        <w:rPr>
          <w:rStyle w:val="FontStyle65"/>
          <w:sz w:val="28"/>
          <w:szCs w:val="28"/>
        </w:rPr>
      </w:pPr>
      <w:r w:rsidRPr="00FF447C">
        <w:rPr>
          <w:rStyle w:val="FontStyle65"/>
          <w:sz w:val="28"/>
          <w:szCs w:val="28"/>
        </w:rPr>
        <w:t>- разработка и использование стандартных услуг;</w:t>
      </w:r>
    </w:p>
    <w:p w:rsidR="00FF447C" w:rsidRPr="00FF447C" w:rsidRDefault="00FF447C" w:rsidP="00FF447C">
      <w:pPr>
        <w:shd w:val="clear" w:color="auto" w:fill="FFFFFF"/>
        <w:spacing w:after="0" w:line="240" w:lineRule="auto"/>
        <w:ind w:firstLine="709"/>
        <w:jc w:val="both"/>
        <w:rPr>
          <w:rStyle w:val="FontStyle65"/>
          <w:sz w:val="28"/>
          <w:szCs w:val="28"/>
        </w:rPr>
      </w:pPr>
      <w:r w:rsidRPr="00FF447C">
        <w:rPr>
          <w:rStyle w:val="FontStyle65"/>
          <w:sz w:val="28"/>
          <w:szCs w:val="28"/>
        </w:rPr>
        <w:t>- глобальная экономия;</w:t>
      </w:r>
    </w:p>
    <w:p w:rsidR="00FF447C" w:rsidRPr="00FF447C" w:rsidRDefault="00FF447C" w:rsidP="00FF447C">
      <w:pPr>
        <w:shd w:val="clear" w:color="auto" w:fill="FFFFFF"/>
        <w:spacing w:after="0" w:line="240" w:lineRule="auto"/>
        <w:ind w:firstLine="709"/>
        <w:jc w:val="both"/>
        <w:rPr>
          <w:rStyle w:val="FontStyle65"/>
          <w:sz w:val="28"/>
          <w:szCs w:val="28"/>
        </w:rPr>
      </w:pPr>
      <w:r w:rsidRPr="00FF447C">
        <w:rPr>
          <w:rStyle w:val="FontStyle65"/>
          <w:sz w:val="28"/>
          <w:szCs w:val="28"/>
        </w:rPr>
        <w:t>-</w:t>
      </w:r>
      <w:r w:rsidRPr="00FF447C">
        <w:rPr>
          <w:rStyle w:val="FontStyle65"/>
          <w:sz w:val="28"/>
          <w:szCs w:val="28"/>
        </w:rPr>
        <w:tab/>
        <w:t>увеличение  потребительской стоимости посредством интеграции товаров и услуг;</w:t>
      </w:r>
    </w:p>
    <w:p w:rsidR="00FF447C" w:rsidRPr="00FF447C" w:rsidRDefault="00FF447C" w:rsidP="00FF447C">
      <w:pPr>
        <w:shd w:val="clear" w:color="auto" w:fill="FFFFFF"/>
        <w:spacing w:after="0" w:line="240" w:lineRule="auto"/>
        <w:ind w:firstLine="709"/>
        <w:jc w:val="both"/>
        <w:rPr>
          <w:rStyle w:val="FontStyle65"/>
          <w:sz w:val="28"/>
          <w:szCs w:val="28"/>
        </w:rPr>
      </w:pPr>
      <w:r w:rsidRPr="00FF447C">
        <w:rPr>
          <w:rStyle w:val="FontStyle65"/>
          <w:sz w:val="28"/>
          <w:szCs w:val="28"/>
        </w:rPr>
        <w:t>- создание узкой продуктовой линии;</w:t>
      </w:r>
    </w:p>
    <w:p w:rsidR="00FF447C" w:rsidRPr="00FF447C" w:rsidRDefault="00FF447C" w:rsidP="00FF447C">
      <w:pPr>
        <w:shd w:val="clear" w:color="auto" w:fill="FFFFFF"/>
        <w:spacing w:after="0" w:line="240" w:lineRule="auto"/>
        <w:ind w:firstLine="709"/>
        <w:jc w:val="both"/>
        <w:rPr>
          <w:rStyle w:val="FontStyle65"/>
          <w:sz w:val="28"/>
          <w:szCs w:val="28"/>
        </w:rPr>
      </w:pPr>
      <w:r w:rsidRPr="00FF447C">
        <w:rPr>
          <w:rStyle w:val="FontStyle65"/>
          <w:sz w:val="28"/>
          <w:szCs w:val="28"/>
        </w:rPr>
        <w:t>- фокусирования (обслуживание узкого круга клиентов или работа в рамках узкой географической территории).</w:t>
      </w:r>
    </w:p>
    <w:p w:rsidR="00FF447C" w:rsidRPr="00FF447C" w:rsidRDefault="00FF447C" w:rsidP="00FF447C">
      <w:pPr>
        <w:shd w:val="clear" w:color="auto" w:fill="FFFFFF"/>
        <w:spacing w:after="0" w:line="240" w:lineRule="auto"/>
        <w:ind w:firstLine="709"/>
        <w:jc w:val="both"/>
        <w:rPr>
          <w:rFonts w:ascii="Times New Roman" w:hAnsi="Times New Roman" w:cs="Times New Roman"/>
          <w:bCs/>
          <w:sz w:val="28"/>
          <w:szCs w:val="28"/>
        </w:rPr>
      </w:pPr>
      <w:r w:rsidRPr="00FF447C">
        <w:rPr>
          <w:rFonts w:ascii="Times New Roman" w:hAnsi="Times New Roman" w:cs="Times New Roman"/>
          <w:bCs/>
          <w:sz w:val="28"/>
          <w:szCs w:val="28"/>
        </w:rPr>
        <w:t>Таким образом, при формировании своего стратегического поведения в конкурентной борьбе любая фирма может планировать определенные действия, которые носят:</w:t>
      </w:r>
    </w:p>
    <w:p w:rsidR="00FF447C" w:rsidRPr="00FF447C" w:rsidRDefault="00FF447C" w:rsidP="00FF447C">
      <w:pPr>
        <w:shd w:val="clear" w:color="auto" w:fill="FFFFFF"/>
        <w:spacing w:after="0" w:line="240" w:lineRule="auto"/>
        <w:ind w:firstLine="709"/>
        <w:jc w:val="both"/>
        <w:rPr>
          <w:rFonts w:ascii="Times New Roman" w:hAnsi="Times New Roman" w:cs="Times New Roman"/>
          <w:bCs/>
          <w:sz w:val="28"/>
          <w:szCs w:val="28"/>
        </w:rPr>
      </w:pPr>
      <w:r w:rsidRPr="00FF447C">
        <w:rPr>
          <w:rFonts w:ascii="Times New Roman" w:hAnsi="Times New Roman" w:cs="Times New Roman"/>
          <w:bCs/>
          <w:sz w:val="28"/>
          <w:szCs w:val="28"/>
        </w:rPr>
        <w:t>- либо наступательный (наступление на сильные, слабые стороны конкурентов, захват стратегических рубежей, партизанские нападения, упреждающие действия и т.д.);</w:t>
      </w:r>
    </w:p>
    <w:p w:rsidR="00FF447C" w:rsidRPr="00FF447C" w:rsidRDefault="00FF447C" w:rsidP="00FF447C">
      <w:pPr>
        <w:shd w:val="clear" w:color="auto" w:fill="FFFFFF"/>
        <w:spacing w:after="0" w:line="240" w:lineRule="auto"/>
        <w:ind w:firstLine="709"/>
        <w:jc w:val="both"/>
        <w:rPr>
          <w:rFonts w:ascii="Times New Roman" w:hAnsi="Times New Roman" w:cs="Times New Roman"/>
          <w:bCs/>
          <w:sz w:val="28"/>
          <w:szCs w:val="28"/>
        </w:rPr>
      </w:pPr>
      <w:r w:rsidRPr="00FF447C">
        <w:rPr>
          <w:rFonts w:ascii="Times New Roman" w:hAnsi="Times New Roman" w:cs="Times New Roman"/>
          <w:bCs/>
          <w:sz w:val="28"/>
          <w:szCs w:val="28"/>
        </w:rPr>
        <w:t>- либо оборонительный характер (поддержание низких цен, освоение новых технологий, заключение эксклюзивных договоров и т.д.).</w:t>
      </w:r>
    </w:p>
    <w:p w:rsidR="00FF447C" w:rsidRPr="00FF447C" w:rsidRDefault="00FF447C" w:rsidP="00FF447C">
      <w:pPr>
        <w:shd w:val="clear" w:color="auto" w:fill="FFFFFF"/>
        <w:spacing w:after="0" w:line="240" w:lineRule="auto"/>
        <w:ind w:firstLine="709"/>
        <w:jc w:val="both"/>
        <w:rPr>
          <w:rFonts w:ascii="Times New Roman" w:hAnsi="Times New Roman" w:cs="Times New Roman"/>
          <w:bCs/>
          <w:sz w:val="28"/>
          <w:szCs w:val="28"/>
        </w:rPr>
      </w:pPr>
    </w:p>
    <w:p w:rsidR="00FF447C" w:rsidRPr="00FF447C" w:rsidRDefault="00FF447C" w:rsidP="00FF447C">
      <w:pPr>
        <w:shd w:val="clear" w:color="auto" w:fill="FFFFFF"/>
        <w:spacing w:after="0" w:line="240" w:lineRule="auto"/>
        <w:ind w:firstLine="709"/>
        <w:jc w:val="both"/>
        <w:rPr>
          <w:rFonts w:ascii="Times New Roman" w:hAnsi="Times New Roman" w:cs="Times New Roman"/>
          <w:b/>
          <w:bCs/>
          <w:sz w:val="28"/>
          <w:szCs w:val="28"/>
        </w:rPr>
      </w:pPr>
      <w:r w:rsidRPr="00FF447C">
        <w:rPr>
          <w:rFonts w:ascii="Times New Roman" w:hAnsi="Times New Roman" w:cs="Times New Roman"/>
          <w:b/>
          <w:bCs/>
          <w:sz w:val="28"/>
          <w:szCs w:val="28"/>
        </w:rPr>
        <w:t>13.6 Стратегии конкуренции на международных рынках (стратегия международной деятельности)</w:t>
      </w:r>
    </w:p>
    <w:p w:rsidR="00FF447C" w:rsidRPr="00FF447C" w:rsidRDefault="00FF447C" w:rsidP="00FF447C">
      <w:pPr>
        <w:shd w:val="clear" w:color="auto" w:fill="FFFFFF"/>
        <w:spacing w:after="0" w:line="240" w:lineRule="auto"/>
        <w:ind w:firstLine="709"/>
        <w:jc w:val="both"/>
        <w:rPr>
          <w:rFonts w:ascii="Times New Roman" w:hAnsi="Times New Roman" w:cs="Times New Roman"/>
          <w:bCs/>
          <w:sz w:val="28"/>
          <w:szCs w:val="28"/>
        </w:rPr>
      </w:pPr>
    </w:p>
    <w:p w:rsidR="00FF447C" w:rsidRPr="00FF447C" w:rsidRDefault="00FF447C" w:rsidP="00FF447C">
      <w:pPr>
        <w:shd w:val="clear" w:color="auto" w:fill="FFFFFF"/>
        <w:spacing w:after="0" w:line="240" w:lineRule="auto"/>
        <w:ind w:firstLine="709"/>
        <w:jc w:val="both"/>
        <w:rPr>
          <w:rStyle w:val="FontStyle65"/>
          <w:sz w:val="28"/>
          <w:szCs w:val="28"/>
        </w:rPr>
      </w:pPr>
      <w:r w:rsidRPr="00FF447C">
        <w:rPr>
          <w:rStyle w:val="FontStyle65"/>
          <w:sz w:val="28"/>
          <w:szCs w:val="28"/>
        </w:rPr>
        <w:t>Можно выделить несколько причин интернационализации бизнеса, к которым можно отнести следующие:</w:t>
      </w:r>
    </w:p>
    <w:p w:rsidR="00FF447C" w:rsidRPr="00FF447C" w:rsidRDefault="00FF447C" w:rsidP="00FF447C">
      <w:pPr>
        <w:shd w:val="clear" w:color="auto" w:fill="FFFFFF"/>
        <w:spacing w:after="0" w:line="240" w:lineRule="auto"/>
        <w:ind w:firstLine="709"/>
        <w:jc w:val="both"/>
        <w:rPr>
          <w:rStyle w:val="FontStyle65"/>
          <w:sz w:val="28"/>
          <w:szCs w:val="28"/>
        </w:rPr>
      </w:pPr>
      <w:r w:rsidRPr="00FF447C">
        <w:rPr>
          <w:rStyle w:val="FontStyle65"/>
          <w:sz w:val="28"/>
          <w:szCs w:val="28"/>
        </w:rPr>
        <w:t>стремление найти новые рынки сбыта;</w:t>
      </w:r>
    </w:p>
    <w:p w:rsidR="00FF447C" w:rsidRPr="00FF447C" w:rsidRDefault="00FF447C" w:rsidP="00FF447C">
      <w:pPr>
        <w:shd w:val="clear" w:color="auto" w:fill="FFFFFF"/>
        <w:spacing w:after="0" w:line="240" w:lineRule="auto"/>
        <w:ind w:firstLine="709"/>
        <w:jc w:val="both"/>
        <w:rPr>
          <w:rStyle w:val="FontStyle65"/>
          <w:sz w:val="28"/>
          <w:szCs w:val="28"/>
        </w:rPr>
      </w:pPr>
      <w:r w:rsidRPr="00FF447C">
        <w:rPr>
          <w:rStyle w:val="FontStyle65"/>
          <w:sz w:val="28"/>
          <w:szCs w:val="28"/>
        </w:rPr>
        <w:t>желание снизить себестоимость продукции;</w:t>
      </w:r>
    </w:p>
    <w:p w:rsidR="00FF447C" w:rsidRPr="00FF447C" w:rsidRDefault="00FF447C" w:rsidP="00FF447C">
      <w:pPr>
        <w:shd w:val="clear" w:color="auto" w:fill="FFFFFF"/>
        <w:spacing w:after="0" w:line="240" w:lineRule="auto"/>
        <w:ind w:firstLine="709"/>
        <w:jc w:val="both"/>
        <w:rPr>
          <w:rStyle w:val="FontStyle65"/>
          <w:sz w:val="28"/>
          <w:szCs w:val="28"/>
        </w:rPr>
      </w:pPr>
      <w:r w:rsidRPr="00FF447C">
        <w:rPr>
          <w:rStyle w:val="FontStyle65"/>
          <w:sz w:val="28"/>
          <w:szCs w:val="28"/>
        </w:rPr>
        <w:lastRenderedPageBreak/>
        <w:t>намерение осуществить вертикальную интеграцию.</w:t>
      </w:r>
    </w:p>
    <w:p w:rsidR="00FF447C" w:rsidRPr="00FF447C" w:rsidRDefault="00FF447C" w:rsidP="00FF447C">
      <w:pPr>
        <w:shd w:val="clear" w:color="auto" w:fill="FFFFFF"/>
        <w:spacing w:after="0" w:line="240" w:lineRule="auto"/>
        <w:ind w:firstLine="709"/>
        <w:jc w:val="both"/>
        <w:rPr>
          <w:rStyle w:val="FontStyle65"/>
          <w:sz w:val="28"/>
          <w:szCs w:val="28"/>
        </w:rPr>
      </w:pPr>
      <w:r w:rsidRPr="00FF447C">
        <w:rPr>
          <w:rStyle w:val="FontStyle65"/>
          <w:sz w:val="28"/>
          <w:szCs w:val="28"/>
        </w:rPr>
        <w:t>На процесс интернационализации оказывают влияние различные факторы, например:</w:t>
      </w:r>
    </w:p>
    <w:p w:rsidR="00FF447C" w:rsidRPr="00FF447C" w:rsidRDefault="00FF447C" w:rsidP="00FF447C">
      <w:pPr>
        <w:shd w:val="clear" w:color="auto" w:fill="FFFFFF"/>
        <w:spacing w:after="0" w:line="240" w:lineRule="auto"/>
        <w:ind w:firstLine="709"/>
        <w:jc w:val="both"/>
        <w:rPr>
          <w:rStyle w:val="FontStyle65"/>
          <w:sz w:val="28"/>
          <w:szCs w:val="28"/>
        </w:rPr>
      </w:pPr>
      <w:r w:rsidRPr="00FF447C">
        <w:rPr>
          <w:rStyle w:val="FontStyle65"/>
          <w:sz w:val="28"/>
          <w:szCs w:val="28"/>
        </w:rPr>
        <w:t>-</w:t>
      </w:r>
      <w:r w:rsidRPr="00FF447C">
        <w:rPr>
          <w:rStyle w:val="FontStyle65"/>
          <w:sz w:val="28"/>
          <w:szCs w:val="28"/>
        </w:rPr>
        <w:tab/>
        <w:t>различия в производственных затратах, определяемые различиями в ставках заработной платы, налогах, стоимости энергии, ресурсов и т. д.;</w:t>
      </w:r>
    </w:p>
    <w:p w:rsidR="00FF447C" w:rsidRPr="00FF447C" w:rsidRDefault="00FF447C" w:rsidP="00FF447C">
      <w:pPr>
        <w:shd w:val="clear" w:color="auto" w:fill="FFFFFF"/>
        <w:spacing w:after="0" w:line="240" w:lineRule="auto"/>
        <w:ind w:firstLine="709"/>
        <w:jc w:val="both"/>
        <w:rPr>
          <w:rStyle w:val="FontStyle65"/>
          <w:sz w:val="28"/>
          <w:szCs w:val="28"/>
        </w:rPr>
      </w:pPr>
      <w:r w:rsidRPr="00FF447C">
        <w:rPr>
          <w:rStyle w:val="FontStyle65"/>
          <w:sz w:val="28"/>
          <w:szCs w:val="28"/>
        </w:rPr>
        <w:t>-</w:t>
      </w:r>
      <w:r w:rsidRPr="00FF447C">
        <w:rPr>
          <w:rStyle w:val="FontStyle65"/>
          <w:sz w:val="28"/>
          <w:szCs w:val="28"/>
        </w:rPr>
        <w:tab/>
        <w:t>колебания обменных курсов;</w:t>
      </w:r>
    </w:p>
    <w:p w:rsidR="00FF447C" w:rsidRPr="00FF447C" w:rsidRDefault="00FF447C" w:rsidP="00FF447C">
      <w:pPr>
        <w:shd w:val="clear" w:color="auto" w:fill="FFFFFF"/>
        <w:spacing w:after="0" w:line="240" w:lineRule="auto"/>
        <w:ind w:firstLine="709"/>
        <w:jc w:val="both"/>
        <w:rPr>
          <w:rStyle w:val="FontStyle65"/>
          <w:sz w:val="28"/>
          <w:szCs w:val="28"/>
        </w:rPr>
      </w:pPr>
      <w:r w:rsidRPr="00FF447C">
        <w:rPr>
          <w:rStyle w:val="FontStyle65"/>
          <w:sz w:val="28"/>
          <w:szCs w:val="28"/>
        </w:rPr>
        <w:t>-</w:t>
      </w:r>
      <w:r w:rsidRPr="00FF447C">
        <w:rPr>
          <w:rStyle w:val="FontStyle65"/>
          <w:sz w:val="28"/>
          <w:szCs w:val="28"/>
        </w:rPr>
        <w:tab/>
        <w:t>государственное регулирование, определяемое различиями в тарифах, квотах, потолках цен, технических стандартах, сертификации, регулировании вывоза валюты;</w:t>
      </w:r>
    </w:p>
    <w:p w:rsidR="00FF447C" w:rsidRPr="00FF447C" w:rsidRDefault="00FF447C" w:rsidP="00FF447C">
      <w:pPr>
        <w:shd w:val="clear" w:color="auto" w:fill="FFFFFF"/>
        <w:spacing w:after="0" w:line="240" w:lineRule="auto"/>
        <w:ind w:firstLine="709"/>
        <w:jc w:val="both"/>
        <w:rPr>
          <w:rStyle w:val="FontStyle65"/>
          <w:sz w:val="28"/>
          <w:szCs w:val="28"/>
        </w:rPr>
      </w:pPr>
      <w:r w:rsidRPr="00FF447C">
        <w:rPr>
          <w:rStyle w:val="FontStyle65"/>
          <w:sz w:val="28"/>
          <w:szCs w:val="28"/>
        </w:rPr>
        <w:t>-</w:t>
      </w:r>
      <w:r w:rsidRPr="00FF447C">
        <w:rPr>
          <w:rStyle w:val="FontStyle65"/>
          <w:sz w:val="28"/>
          <w:szCs w:val="28"/>
        </w:rPr>
        <w:tab/>
        <w:t>различия в культурах.</w:t>
      </w:r>
    </w:p>
    <w:p w:rsidR="00FF447C" w:rsidRPr="00FF447C" w:rsidRDefault="00FF447C" w:rsidP="00FF447C">
      <w:pPr>
        <w:shd w:val="clear" w:color="auto" w:fill="FFFFFF"/>
        <w:spacing w:after="0" w:line="240" w:lineRule="auto"/>
        <w:ind w:firstLine="709"/>
        <w:jc w:val="both"/>
        <w:rPr>
          <w:rStyle w:val="FontStyle65"/>
          <w:sz w:val="28"/>
          <w:szCs w:val="28"/>
        </w:rPr>
      </w:pPr>
      <w:r w:rsidRPr="00FF447C">
        <w:rPr>
          <w:rStyle w:val="FontStyle65"/>
          <w:sz w:val="28"/>
          <w:szCs w:val="28"/>
        </w:rPr>
        <w:t>Можно выделить несколько типов интернациональных стратегий:</w:t>
      </w:r>
    </w:p>
    <w:p w:rsidR="00FF447C" w:rsidRPr="00FF447C" w:rsidRDefault="00FF447C" w:rsidP="00FF447C">
      <w:pPr>
        <w:shd w:val="clear" w:color="auto" w:fill="FFFFFF"/>
        <w:spacing w:after="0" w:line="240" w:lineRule="auto"/>
        <w:ind w:firstLine="709"/>
        <w:jc w:val="both"/>
        <w:rPr>
          <w:rStyle w:val="FontStyle65"/>
          <w:sz w:val="28"/>
          <w:szCs w:val="28"/>
        </w:rPr>
      </w:pPr>
      <w:r w:rsidRPr="00FF447C">
        <w:rPr>
          <w:rStyle w:val="FontStyle65"/>
          <w:sz w:val="28"/>
          <w:szCs w:val="28"/>
        </w:rPr>
        <w:t>-</w:t>
      </w:r>
      <w:r w:rsidRPr="00FF447C">
        <w:rPr>
          <w:rStyle w:val="FontStyle65"/>
          <w:sz w:val="28"/>
          <w:szCs w:val="28"/>
        </w:rPr>
        <w:tab/>
        <w:t>предоставление лицензионных прав инофирмам на производство и продвижение продукции в форме лицензионных соглашений посредством предоставления права пользования патентами; поставок уникальных комплектующих, детализированной технической документации, технологического оборудования, инженерного персонала; предоставления фирменной торговой марки и т. д.;</w:t>
      </w:r>
    </w:p>
    <w:p w:rsidR="00FF447C" w:rsidRPr="00FF447C" w:rsidRDefault="00FF447C" w:rsidP="00FF447C">
      <w:pPr>
        <w:shd w:val="clear" w:color="auto" w:fill="FFFFFF"/>
        <w:spacing w:after="0" w:line="240" w:lineRule="auto"/>
        <w:ind w:firstLine="709"/>
        <w:jc w:val="both"/>
        <w:rPr>
          <w:rStyle w:val="FontStyle65"/>
          <w:sz w:val="28"/>
          <w:szCs w:val="28"/>
        </w:rPr>
      </w:pPr>
      <w:r w:rsidRPr="00FF447C">
        <w:rPr>
          <w:rStyle w:val="FontStyle65"/>
          <w:sz w:val="28"/>
          <w:szCs w:val="28"/>
        </w:rPr>
        <w:t>производство в одной стране и экспо</w:t>
      </w:r>
      <w:proofErr w:type="gramStart"/>
      <w:r w:rsidRPr="00FF447C">
        <w:rPr>
          <w:rStyle w:val="FontStyle65"/>
          <w:sz w:val="28"/>
          <w:szCs w:val="28"/>
        </w:rPr>
        <w:t>рт в др</w:t>
      </w:r>
      <w:proofErr w:type="gramEnd"/>
      <w:r w:rsidRPr="00FF447C">
        <w:rPr>
          <w:rStyle w:val="FontStyle65"/>
          <w:sz w:val="28"/>
          <w:szCs w:val="28"/>
        </w:rPr>
        <w:t>угие на основе схем генеральной или эксклюзивной дистрибуции, авторизованного лидерства, представительства;</w:t>
      </w:r>
    </w:p>
    <w:p w:rsidR="00FF447C" w:rsidRPr="00FF447C" w:rsidRDefault="00FF447C" w:rsidP="00FF447C">
      <w:pPr>
        <w:shd w:val="clear" w:color="auto" w:fill="FFFFFF"/>
        <w:spacing w:after="0" w:line="240" w:lineRule="auto"/>
        <w:ind w:firstLine="709"/>
        <w:jc w:val="both"/>
        <w:rPr>
          <w:rStyle w:val="FontStyle65"/>
          <w:sz w:val="28"/>
          <w:szCs w:val="28"/>
        </w:rPr>
      </w:pPr>
      <w:r w:rsidRPr="00FF447C">
        <w:rPr>
          <w:rStyle w:val="FontStyle65"/>
          <w:sz w:val="28"/>
          <w:szCs w:val="28"/>
        </w:rPr>
        <w:t>удовлетворение специфических потребностей клиентов в различных странах, например, поставка специальных станков и оборудования, химикатов, программных продуктов;</w:t>
      </w:r>
    </w:p>
    <w:p w:rsidR="00FF447C" w:rsidRPr="00FF447C" w:rsidRDefault="00FF447C" w:rsidP="00FF447C">
      <w:pPr>
        <w:shd w:val="clear" w:color="auto" w:fill="FFFFFF"/>
        <w:spacing w:after="0" w:line="240" w:lineRule="auto"/>
        <w:ind w:firstLine="709"/>
        <w:jc w:val="both"/>
        <w:rPr>
          <w:rStyle w:val="FontStyle65"/>
          <w:sz w:val="28"/>
          <w:szCs w:val="28"/>
        </w:rPr>
      </w:pPr>
      <w:r w:rsidRPr="00FF447C">
        <w:rPr>
          <w:rStyle w:val="FontStyle65"/>
          <w:sz w:val="28"/>
          <w:szCs w:val="28"/>
        </w:rPr>
        <w:t>удовлетворение стандартных потребностей в виде поставок готовой продукции таких отраслей, как автомобилестроение, самолетостроение, машиностроение, производство вычислительной техники.</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p>
    <w:p w:rsidR="00FF447C" w:rsidRPr="00FF447C" w:rsidRDefault="00FF447C" w:rsidP="00FF447C">
      <w:pPr>
        <w:shd w:val="clear" w:color="auto" w:fill="FFFFFF"/>
        <w:spacing w:after="0" w:line="240" w:lineRule="auto"/>
        <w:ind w:firstLine="709"/>
        <w:jc w:val="both"/>
        <w:rPr>
          <w:rFonts w:ascii="Times New Roman" w:hAnsi="Times New Roman" w:cs="Times New Roman"/>
          <w:b/>
          <w:iCs/>
          <w:sz w:val="28"/>
          <w:szCs w:val="28"/>
        </w:rPr>
      </w:pPr>
      <w:bookmarkStart w:id="15" w:name="_Toc488748432"/>
      <w:bookmarkStart w:id="16" w:name="_Toc488748521"/>
      <w:bookmarkStart w:id="17" w:name="_Toc27885786"/>
      <w:r w:rsidRPr="00FF447C">
        <w:rPr>
          <w:rFonts w:ascii="Times New Roman" w:hAnsi="Times New Roman" w:cs="Times New Roman"/>
          <w:b/>
          <w:iCs/>
          <w:sz w:val="28"/>
          <w:szCs w:val="28"/>
        </w:rPr>
        <w:t>13.7 Обычные стратегические ошибки</w:t>
      </w:r>
      <w:bookmarkEnd w:id="15"/>
      <w:bookmarkEnd w:id="16"/>
      <w:bookmarkEnd w:id="17"/>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bCs/>
          <w:sz w:val="28"/>
          <w:szCs w:val="28"/>
        </w:rPr>
        <w:t>Стратегические ошибки</w:t>
      </w:r>
      <w:r w:rsidRPr="00FF447C">
        <w:rPr>
          <w:rFonts w:ascii="Times New Roman" w:hAnsi="Times New Roman" w:cs="Times New Roman"/>
          <w:sz w:val="28"/>
          <w:szCs w:val="28"/>
        </w:rPr>
        <w:t xml:space="preserve"> включают:</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1. Имитацию действий лидеров или сильных конкурентов, когда на рынке уже нет места для подобных продуктов и таких конкурентов.</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2. Экономию на маркетинге и продвижении в попытках решить все пр</w:t>
      </w:r>
      <w:r w:rsidRPr="00FF447C">
        <w:rPr>
          <w:rFonts w:ascii="Times New Roman" w:hAnsi="Times New Roman" w:cs="Times New Roman"/>
          <w:sz w:val="28"/>
          <w:szCs w:val="28"/>
        </w:rPr>
        <w:t>о</w:t>
      </w:r>
      <w:r w:rsidRPr="00FF447C">
        <w:rPr>
          <w:rFonts w:ascii="Times New Roman" w:hAnsi="Times New Roman" w:cs="Times New Roman"/>
          <w:sz w:val="28"/>
          <w:szCs w:val="28"/>
        </w:rPr>
        <w:t>блемы на основе качества и эксплуатации достоинств товара.</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3. Занятие многих слабых позиций на рынке вместо одной сильной.</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4. Использование кредита для финансирования снижающих издержки инвестиций в новое оборудование, а затем попадание в ловушку высоких пост</w:t>
      </w:r>
      <w:r w:rsidRPr="00FF447C">
        <w:rPr>
          <w:rFonts w:ascii="Times New Roman" w:hAnsi="Times New Roman" w:cs="Times New Roman"/>
          <w:sz w:val="28"/>
          <w:szCs w:val="28"/>
        </w:rPr>
        <w:t>о</w:t>
      </w:r>
      <w:r w:rsidRPr="00FF447C">
        <w:rPr>
          <w:rFonts w:ascii="Times New Roman" w:hAnsi="Times New Roman" w:cs="Times New Roman"/>
          <w:sz w:val="28"/>
          <w:szCs w:val="28"/>
        </w:rPr>
        <w:t>янных издержек из-за небольших денежных потоков для возврата кредита.</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5. Приложение усилий в области НИОКР к слабым в рыночном отнош</w:t>
      </w:r>
      <w:r w:rsidRPr="00FF447C">
        <w:rPr>
          <w:rFonts w:ascii="Times New Roman" w:hAnsi="Times New Roman" w:cs="Times New Roman"/>
          <w:sz w:val="28"/>
          <w:szCs w:val="28"/>
        </w:rPr>
        <w:t>е</w:t>
      </w:r>
      <w:r w:rsidRPr="00FF447C">
        <w:rPr>
          <w:rFonts w:ascii="Times New Roman" w:hAnsi="Times New Roman" w:cs="Times New Roman"/>
          <w:sz w:val="28"/>
          <w:szCs w:val="28"/>
        </w:rPr>
        <w:t>нии продуктам вместо сильных продуктов.</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6. Атака рыночных лидеров без наличия существенных конкурентных преимуществ или адекватной финансовой мощи.</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lastRenderedPageBreak/>
        <w:t>7. Агрессивные попытки захвата части рынка, такие, что провоцируют соперников отплатить полной мерой и ценовой войной.</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8. Начало сброса цен для захвата дополнительных рынков без преимущес</w:t>
      </w:r>
      <w:r w:rsidRPr="00FF447C">
        <w:rPr>
          <w:rFonts w:ascii="Times New Roman" w:hAnsi="Times New Roman" w:cs="Times New Roman"/>
          <w:sz w:val="28"/>
          <w:szCs w:val="28"/>
        </w:rPr>
        <w:t>т</w:t>
      </w:r>
      <w:r w:rsidRPr="00FF447C">
        <w:rPr>
          <w:rFonts w:ascii="Times New Roman" w:hAnsi="Times New Roman" w:cs="Times New Roman"/>
          <w:sz w:val="28"/>
          <w:szCs w:val="28"/>
        </w:rPr>
        <w:t>ва в издержках.</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9. Выход на лучшую дорогую часть рынка без соответствующей репут</w:t>
      </w:r>
      <w:r w:rsidRPr="00FF447C">
        <w:rPr>
          <w:rFonts w:ascii="Times New Roman" w:hAnsi="Times New Roman" w:cs="Times New Roman"/>
          <w:sz w:val="28"/>
          <w:szCs w:val="28"/>
        </w:rPr>
        <w:t>а</w:t>
      </w:r>
      <w:r w:rsidRPr="00FF447C">
        <w:rPr>
          <w:rFonts w:ascii="Times New Roman" w:hAnsi="Times New Roman" w:cs="Times New Roman"/>
          <w:sz w:val="28"/>
          <w:szCs w:val="28"/>
        </w:rPr>
        <w:t>ции среди покупателей по известным престижным товарам.</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10. Обращение к косметическому улучшению продукта вместо реальных нововведений в существенных потребительских свойствах.</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r w:rsidRPr="00FF447C">
        <w:rPr>
          <w:rFonts w:ascii="Times New Roman" w:hAnsi="Times New Roman" w:cs="Times New Roman"/>
          <w:sz w:val="28"/>
          <w:szCs w:val="28"/>
        </w:rPr>
        <w:t>Эти ошибки обычно происходят в результате отчаяния, плохого анализа отраслевых и конкурентных условий и/или переоценки своих возможностей.</w:t>
      </w:r>
    </w:p>
    <w:p w:rsidR="00FF447C" w:rsidRPr="00FF447C" w:rsidRDefault="00FF447C" w:rsidP="00FF447C">
      <w:pPr>
        <w:shd w:val="clear" w:color="auto" w:fill="FFFFFF"/>
        <w:spacing w:after="0" w:line="240" w:lineRule="auto"/>
        <w:ind w:firstLine="709"/>
        <w:jc w:val="both"/>
        <w:rPr>
          <w:rFonts w:ascii="Times New Roman" w:hAnsi="Times New Roman" w:cs="Times New Roman"/>
          <w:sz w:val="28"/>
          <w:szCs w:val="28"/>
        </w:rPr>
      </w:pPr>
    </w:p>
    <w:sectPr w:rsidR="00FF447C" w:rsidRPr="00FF447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8"/>
  <w:proofState w:spelling="clean" w:grammar="clean"/>
  <w:defaultTabStop w:val="708"/>
  <w:characterSpacingControl w:val="doNotCompress"/>
  <w:compat>
    <w:useFELayout/>
  </w:compat>
  <w:rsids>
    <w:rsidRoot w:val="00FF447C"/>
    <w:rsid w:val="00FF447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 Знак Знак Знак Знак Знак Знак Знак"/>
    <w:basedOn w:val="a"/>
    <w:autoRedefine/>
    <w:rsid w:val="00FF447C"/>
    <w:pPr>
      <w:spacing w:after="160" w:line="240" w:lineRule="exact"/>
    </w:pPr>
    <w:rPr>
      <w:rFonts w:ascii="Times New Roman" w:eastAsia="Times New Roman" w:hAnsi="Times New Roman" w:cs="Times New Roman"/>
      <w:sz w:val="28"/>
      <w:szCs w:val="20"/>
      <w:lang w:val="en-US" w:eastAsia="en-US"/>
    </w:rPr>
  </w:style>
  <w:style w:type="character" w:customStyle="1" w:styleId="FontStyle65">
    <w:name w:val="Font Style65"/>
    <w:basedOn w:val="a0"/>
    <w:rsid w:val="00FF447C"/>
    <w:rPr>
      <w:rFonts w:ascii="Times New Roman" w:hAnsi="Times New Roman" w:cs="Times New Roman"/>
      <w:sz w:val="20"/>
      <w:szCs w:val="20"/>
    </w:rPr>
  </w:style>
  <w:style w:type="paragraph" w:styleId="a4">
    <w:name w:val="Balloon Text"/>
    <w:basedOn w:val="a"/>
    <w:link w:val="a5"/>
    <w:uiPriority w:val="99"/>
    <w:semiHidden/>
    <w:unhideWhenUsed/>
    <w:rsid w:val="00FF447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FF447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11</Pages>
  <Words>3396</Words>
  <Characters>19358</Characters>
  <Application>Microsoft Office Word</Application>
  <DocSecurity>0</DocSecurity>
  <Lines>161</Lines>
  <Paragraphs>45</Paragraphs>
  <ScaleCrop>false</ScaleCrop>
  <Company/>
  <LinksUpToDate>false</LinksUpToDate>
  <CharactersWithSpaces>22709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EKolos</dc:creator>
  <cp:keywords/>
  <dc:description/>
  <cp:lastModifiedBy>EKolos</cp:lastModifiedBy>
  <cp:revision>2</cp:revision>
  <dcterms:created xsi:type="dcterms:W3CDTF">2013-01-12T04:01:00Z</dcterms:created>
  <dcterms:modified xsi:type="dcterms:W3CDTF">2013-01-12T04:04:00Z</dcterms:modified>
</cp:coreProperties>
</file>